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1D1E" w14:textId="77777777" w:rsidR="00880A1B" w:rsidRDefault="00880A1B" w:rsidP="00121367">
      <w:pPr>
        <w:widowControl w:val="0"/>
        <w:autoSpaceDE w:val="0"/>
        <w:autoSpaceDN w:val="0"/>
        <w:adjustRightInd w:val="0"/>
        <w:jc w:val="center"/>
        <w:outlineLvl w:val="0"/>
        <w:rPr>
          <w:rFonts w:ascii="Times New Roman" w:hAnsi="Times New Roman" w:cs="Times New Roman"/>
          <w:b/>
          <w:color w:val="000000" w:themeColor="text1"/>
          <w:sz w:val="28"/>
        </w:rPr>
      </w:pPr>
      <w:bookmarkStart w:id="0" w:name="_GoBack"/>
      <w:bookmarkEnd w:id="0"/>
      <w:r>
        <w:rPr>
          <w:rFonts w:ascii="Times New Roman" w:hAnsi="Times New Roman" w:cs="Times New Roman"/>
          <w:b/>
          <w:color w:val="000000" w:themeColor="text1"/>
          <w:sz w:val="28"/>
        </w:rPr>
        <w:t xml:space="preserve">Grundlagen und </w:t>
      </w:r>
      <w:r w:rsidR="0043421C" w:rsidRPr="0043421C">
        <w:rPr>
          <w:rFonts w:ascii="Times New Roman" w:hAnsi="Times New Roman" w:cs="Times New Roman"/>
          <w:b/>
          <w:color w:val="000000" w:themeColor="text1"/>
          <w:sz w:val="28"/>
        </w:rPr>
        <w:t xml:space="preserve">Verfahren für die ethische Begutachtung </w:t>
      </w:r>
    </w:p>
    <w:p w14:paraId="736CA259" w14:textId="561197E0" w:rsidR="0043421C" w:rsidRPr="0043421C" w:rsidRDefault="0043421C" w:rsidP="00121367">
      <w:pPr>
        <w:widowControl w:val="0"/>
        <w:autoSpaceDE w:val="0"/>
        <w:autoSpaceDN w:val="0"/>
        <w:adjustRightInd w:val="0"/>
        <w:jc w:val="center"/>
        <w:outlineLvl w:val="0"/>
        <w:rPr>
          <w:rFonts w:ascii="Times New Roman" w:hAnsi="Times New Roman" w:cs="Times New Roman"/>
          <w:b/>
          <w:color w:val="000000" w:themeColor="text1"/>
          <w:sz w:val="28"/>
        </w:rPr>
      </w:pPr>
      <w:r w:rsidRPr="0043421C">
        <w:rPr>
          <w:rFonts w:ascii="Times New Roman" w:hAnsi="Times New Roman" w:cs="Times New Roman"/>
          <w:b/>
          <w:color w:val="000000" w:themeColor="text1"/>
          <w:sz w:val="28"/>
        </w:rPr>
        <w:t>ethnologischer Forschungen</w:t>
      </w:r>
      <w:r w:rsidR="00D00969">
        <w:rPr>
          <w:rFonts w:ascii="Times New Roman" w:hAnsi="Times New Roman" w:cs="Times New Roman"/>
          <w:b/>
          <w:color w:val="000000" w:themeColor="text1"/>
          <w:sz w:val="28"/>
        </w:rPr>
        <w:t xml:space="preserve"> [</w:t>
      </w:r>
      <w:r w:rsidR="00CA71C3">
        <w:rPr>
          <w:rFonts w:ascii="Times New Roman" w:hAnsi="Times New Roman" w:cs="Times New Roman"/>
          <w:b/>
          <w:color w:val="000000" w:themeColor="text1"/>
          <w:sz w:val="28"/>
        </w:rPr>
        <w:t>“</w:t>
      </w:r>
      <w:r w:rsidR="00D00969">
        <w:rPr>
          <w:rFonts w:ascii="Times New Roman" w:hAnsi="Times New Roman" w:cs="Times New Roman"/>
          <w:b/>
          <w:color w:val="000000" w:themeColor="text1"/>
          <w:sz w:val="28"/>
        </w:rPr>
        <w:t>Ethikleitlinien</w:t>
      </w:r>
      <w:r w:rsidR="00CA71C3">
        <w:rPr>
          <w:rFonts w:ascii="Times New Roman" w:hAnsi="Times New Roman" w:cs="Times New Roman"/>
          <w:b/>
          <w:color w:val="000000" w:themeColor="text1"/>
          <w:sz w:val="28"/>
        </w:rPr>
        <w:t>”</w:t>
      </w:r>
      <w:r w:rsidR="00D00969">
        <w:rPr>
          <w:rFonts w:ascii="Times New Roman" w:hAnsi="Times New Roman" w:cs="Times New Roman"/>
          <w:b/>
          <w:color w:val="000000" w:themeColor="text1"/>
          <w:sz w:val="28"/>
        </w:rPr>
        <w:t>]</w:t>
      </w:r>
    </w:p>
    <w:p w14:paraId="68A47FEA" w14:textId="77777777" w:rsidR="0043421C" w:rsidRDefault="0043421C" w:rsidP="006F5909">
      <w:pPr>
        <w:widowControl w:val="0"/>
        <w:autoSpaceDE w:val="0"/>
        <w:autoSpaceDN w:val="0"/>
        <w:adjustRightInd w:val="0"/>
        <w:jc w:val="center"/>
        <w:rPr>
          <w:rFonts w:ascii="Times New Roman" w:hAnsi="Times New Roman" w:cs="Times New Roman"/>
          <w:color w:val="000000" w:themeColor="text1"/>
        </w:rPr>
      </w:pPr>
    </w:p>
    <w:p w14:paraId="2770F38E" w14:textId="6A96B5AF" w:rsidR="00DC3E89" w:rsidRPr="0043421C" w:rsidRDefault="0043421C" w:rsidP="00121367">
      <w:pPr>
        <w:widowControl w:val="0"/>
        <w:autoSpaceDE w:val="0"/>
        <w:autoSpaceDN w:val="0"/>
        <w:adjustRightInd w:val="0"/>
        <w:jc w:val="center"/>
        <w:outlineLvl w:val="0"/>
        <w:rPr>
          <w:rFonts w:ascii="Times New Roman" w:hAnsi="Times New Roman" w:cs="Times New Roman"/>
          <w:i/>
          <w:color w:val="000000" w:themeColor="text1"/>
        </w:rPr>
      </w:pPr>
      <w:r w:rsidRPr="0043421C">
        <w:rPr>
          <w:rFonts w:ascii="Times New Roman" w:hAnsi="Times New Roman" w:cs="Times New Roman"/>
          <w:i/>
          <w:color w:val="000000" w:themeColor="text1"/>
        </w:rPr>
        <w:t>Deutsche</w:t>
      </w:r>
      <w:r w:rsidR="006F5909" w:rsidRPr="0043421C">
        <w:rPr>
          <w:rFonts w:ascii="Times New Roman" w:hAnsi="Times New Roman" w:cs="Times New Roman"/>
          <w:i/>
          <w:color w:val="000000" w:themeColor="text1"/>
        </w:rPr>
        <w:t xml:space="preserve"> Gesellschaft für Sozial- und Kulturanthropologie</w:t>
      </w:r>
      <w:r w:rsidR="00F66D67">
        <w:rPr>
          <w:rFonts w:ascii="Times New Roman" w:hAnsi="Times New Roman" w:cs="Times New Roman"/>
          <w:i/>
          <w:color w:val="000000" w:themeColor="text1"/>
        </w:rPr>
        <w:t xml:space="preserve"> e.V. (DGSKA)</w:t>
      </w:r>
    </w:p>
    <w:p w14:paraId="1A0440F1" w14:textId="77777777" w:rsidR="001F431D" w:rsidRDefault="001F431D" w:rsidP="001F431D">
      <w:pPr>
        <w:widowControl w:val="0"/>
        <w:autoSpaceDE w:val="0"/>
        <w:autoSpaceDN w:val="0"/>
        <w:adjustRightInd w:val="0"/>
        <w:rPr>
          <w:rFonts w:ascii="Times New Roman" w:hAnsi="Times New Roman" w:cs="Times New Roman"/>
          <w:color w:val="000000" w:themeColor="text1"/>
        </w:rPr>
      </w:pPr>
    </w:p>
    <w:p w14:paraId="47437D9E" w14:textId="77777777" w:rsidR="0067703E" w:rsidRPr="001F431D" w:rsidRDefault="0067703E" w:rsidP="001F431D">
      <w:pPr>
        <w:widowControl w:val="0"/>
        <w:autoSpaceDE w:val="0"/>
        <w:autoSpaceDN w:val="0"/>
        <w:adjustRightInd w:val="0"/>
        <w:rPr>
          <w:rFonts w:ascii="Times New Roman" w:hAnsi="Times New Roman" w:cs="Times New Roman"/>
          <w:color w:val="000000" w:themeColor="text1"/>
        </w:rPr>
      </w:pPr>
    </w:p>
    <w:p w14:paraId="22CFD3FC" w14:textId="36119205" w:rsidR="001F431D" w:rsidRPr="005158B7" w:rsidRDefault="0043421C" w:rsidP="0043421C">
      <w:pPr>
        <w:jc w:val="center"/>
        <w:rPr>
          <w:rFonts w:ascii="Times New Roman" w:hAnsi="Times New Roman" w:cs="Times New Roman"/>
          <w:color w:val="000000" w:themeColor="text1"/>
        </w:rPr>
      </w:pPr>
      <w:r w:rsidRPr="005158B7">
        <w:rPr>
          <w:rFonts w:ascii="Times New Roman" w:hAnsi="Times New Roman" w:cs="Times New Roman"/>
          <w:color w:val="000000" w:themeColor="text1"/>
        </w:rPr>
        <w:t>* * *</w:t>
      </w:r>
    </w:p>
    <w:p w14:paraId="7BE79CBA" w14:textId="77777777" w:rsidR="0043421C" w:rsidRPr="005158B7" w:rsidRDefault="0043421C" w:rsidP="001F431D">
      <w:pPr>
        <w:rPr>
          <w:rFonts w:ascii="Times New Roman" w:hAnsi="Times New Roman" w:cs="Times New Roman"/>
          <w:color w:val="000000" w:themeColor="text1"/>
          <w:sz w:val="2"/>
        </w:rPr>
      </w:pPr>
    </w:p>
    <w:p w14:paraId="5B9C3409" w14:textId="77777777" w:rsidR="00A85FD0" w:rsidRPr="00A85FD0" w:rsidRDefault="00A85FD0" w:rsidP="001F431D">
      <w:pPr>
        <w:rPr>
          <w:rFonts w:ascii="Times New Roman" w:hAnsi="Times New Roman" w:cs="Times New Roman"/>
          <w:i/>
          <w:color w:val="000000" w:themeColor="text1"/>
          <w:sz w:val="20"/>
        </w:rPr>
      </w:pPr>
    </w:p>
    <w:p w14:paraId="1D05D6B1" w14:textId="2E150696" w:rsidR="002D748D" w:rsidRPr="005158B7" w:rsidRDefault="002D748D" w:rsidP="00564264">
      <w:pPr>
        <w:jc w:val="both"/>
        <w:rPr>
          <w:rFonts w:ascii="Times New Roman" w:hAnsi="Times New Roman" w:cs="Times New Roman"/>
          <w:i/>
          <w:color w:val="000000" w:themeColor="text1"/>
          <w:sz w:val="20"/>
          <w:szCs w:val="20"/>
        </w:rPr>
      </w:pPr>
      <w:r w:rsidRPr="005158B7">
        <w:rPr>
          <w:rFonts w:ascii="Times New Roman" w:hAnsi="Times New Roman" w:cs="Times New Roman"/>
          <w:i/>
          <w:color w:val="000000" w:themeColor="text1"/>
          <w:sz w:val="20"/>
          <w:szCs w:val="20"/>
        </w:rPr>
        <w:t xml:space="preserve">Dieses </w:t>
      </w:r>
      <w:r w:rsidR="00564264" w:rsidRPr="005158B7">
        <w:rPr>
          <w:rFonts w:ascii="Times New Roman" w:hAnsi="Times New Roman" w:cs="Times New Roman"/>
          <w:i/>
          <w:color w:val="000000" w:themeColor="text1"/>
          <w:sz w:val="20"/>
          <w:szCs w:val="20"/>
        </w:rPr>
        <w:t>Papier</w:t>
      </w:r>
      <w:r w:rsidRPr="005158B7">
        <w:rPr>
          <w:rFonts w:ascii="Times New Roman" w:hAnsi="Times New Roman" w:cs="Times New Roman"/>
          <w:i/>
          <w:color w:val="000000" w:themeColor="text1"/>
          <w:sz w:val="20"/>
          <w:szCs w:val="20"/>
        </w:rPr>
        <w:t xml:space="preserve"> spiegelt aktuelle forschungsethische Debatten in der ethnologischen Fachgemeinschaft wider und stellt ein </w:t>
      </w:r>
      <w:r w:rsidR="00E07681" w:rsidRPr="005158B7">
        <w:rPr>
          <w:rFonts w:ascii="Times New Roman" w:hAnsi="Times New Roman" w:cs="Times New Roman"/>
          <w:i/>
          <w:color w:val="000000" w:themeColor="text1"/>
          <w:sz w:val="20"/>
          <w:szCs w:val="20"/>
        </w:rPr>
        <w:t xml:space="preserve">von der Deutschen Gesellschaft für Sozial- und Kulturanthropologie empfohlenes </w:t>
      </w:r>
      <w:r w:rsidRPr="005158B7">
        <w:rPr>
          <w:rFonts w:ascii="Times New Roman" w:hAnsi="Times New Roman" w:cs="Times New Roman"/>
          <w:i/>
          <w:color w:val="000000" w:themeColor="text1"/>
          <w:sz w:val="20"/>
          <w:szCs w:val="20"/>
        </w:rPr>
        <w:t>Verfahren für die ethische Begutachtung ethn</w:t>
      </w:r>
      <w:r w:rsidR="00E07681" w:rsidRPr="005158B7">
        <w:rPr>
          <w:rFonts w:ascii="Times New Roman" w:hAnsi="Times New Roman" w:cs="Times New Roman"/>
          <w:i/>
          <w:color w:val="000000" w:themeColor="text1"/>
          <w:sz w:val="20"/>
          <w:szCs w:val="20"/>
        </w:rPr>
        <w:t>ologischer Forschungen vor</w:t>
      </w:r>
      <w:r w:rsidRPr="005158B7">
        <w:rPr>
          <w:rFonts w:ascii="Times New Roman" w:hAnsi="Times New Roman" w:cs="Times New Roman"/>
          <w:i/>
          <w:color w:val="000000" w:themeColor="text1"/>
          <w:sz w:val="20"/>
          <w:szCs w:val="20"/>
        </w:rPr>
        <w:t>. In Verbindung mit</w:t>
      </w:r>
      <w:r w:rsidR="00E07681" w:rsidRPr="005158B7">
        <w:rPr>
          <w:rFonts w:ascii="Times New Roman" w:hAnsi="Times New Roman" w:cs="Times New Roman"/>
          <w:i/>
          <w:color w:val="000000" w:themeColor="text1"/>
          <w:sz w:val="20"/>
          <w:szCs w:val="20"/>
        </w:rPr>
        <w:t xml:space="preserve"> den</w:t>
      </w:r>
      <w:r w:rsidRPr="005158B7">
        <w:rPr>
          <w:rFonts w:ascii="Times New Roman" w:hAnsi="Times New Roman" w:cs="Times New Roman"/>
          <w:i/>
          <w:color w:val="000000" w:themeColor="text1"/>
          <w:sz w:val="20"/>
          <w:szCs w:val="20"/>
        </w:rPr>
        <w:t xml:space="preserve"> drei adressatenspezifischen Anhängen richtet es sich an:</w:t>
      </w:r>
    </w:p>
    <w:p w14:paraId="5ED9FB51" w14:textId="43FF13C9" w:rsidR="00E07681" w:rsidRPr="005158B7" w:rsidRDefault="002D748D" w:rsidP="00654857">
      <w:pPr>
        <w:pStyle w:val="Listenabsatz"/>
        <w:numPr>
          <w:ilvl w:val="0"/>
          <w:numId w:val="8"/>
        </w:numPr>
        <w:rPr>
          <w:rFonts w:ascii="Times New Roman" w:hAnsi="Times New Roman" w:cs="Times New Roman"/>
          <w:i/>
          <w:color w:val="000000" w:themeColor="text1"/>
          <w:sz w:val="20"/>
          <w:szCs w:val="20"/>
        </w:rPr>
      </w:pPr>
      <w:r w:rsidRPr="005158B7">
        <w:rPr>
          <w:rFonts w:ascii="Times New Roman" w:hAnsi="Times New Roman" w:cs="Times New Roman"/>
          <w:i/>
          <w:color w:val="000000" w:themeColor="text1"/>
          <w:sz w:val="20"/>
          <w:szCs w:val="20"/>
        </w:rPr>
        <w:t>forsc</w:t>
      </w:r>
      <w:r w:rsidR="00E07681" w:rsidRPr="005158B7">
        <w:rPr>
          <w:rFonts w:ascii="Times New Roman" w:hAnsi="Times New Roman" w:cs="Times New Roman"/>
          <w:i/>
          <w:color w:val="000000" w:themeColor="text1"/>
          <w:sz w:val="20"/>
          <w:szCs w:val="20"/>
        </w:rPr>
        <w:t>hend</w:t>
      </w:r>
      <w:r w:rsidR="00564264" w:rsidRPr="005158B7">
        <w:rPr>
          <w:rFonts w:ascii="Times New Roman" w:hAnsi="Times New Roman" w:cs="Times New Roman"/>
          <w:i/>
          <w:color w:val="000000" w:themeColor="text1"/>
          <w:sz w:val="20"/>
          <w:szCs w:val="20"/>
        </w:rPr>
        <w:t>e Ethnolog</w:t>
      </w:r>
      <w:r w:rsidR="00F05CB5">
        <w:rPr>
          <w:rFonts w:ascii="Times New Roman" w:hAnsi="Times New Roman" w:cs="Times New Roman"/>
          <w:i/>
          <w:color w:val="000000" w:themeColor="text1"/>
          <w:sz w:val="20"/>
          <w:szCs w:val="20"/>
        </w:rPr>
        <w:t>:</w:t>
      </w:r>
      <w:r w:rsidR="00564264" w:rsidRPr="005158B7">
        <w:rPr>
          <w:rFonts w:ascii="Times New Roman" w:hAnsi="Times New Roman" w:cs="Times New Roman"/>
          <w:i/>
          <w:color w:val="000000" w:themeColor="text1"/>
          <w:sz w:val="20"/>
          <w:szCs w:val="20"/>
        </w:rPr>
        <w:t>inn</w:t>
      </w:r>
      <w:r w:rsidRPr="005158B7">
        <w:rPr>
          <w:rFonts w:ascii="Times New Roman" w:hAnsi="Times New Roman" w:cs="Times New Roman"/>
          <w:i/>
          <w:color w:val="000000" w:themeColor="text1"/>
          <w:sz w:val="20"/>
          <w:szCs w:val="20"/>
        </w:rPr>
        <w:t xml:space="preserve">en </w:t>
      </w:r>
      <w:r w:rsidR="00E07681" w:rsidRPr="005158B7">
        <w:rPr>
          <w:rFonts w:ascii="Times New Roman" w:hAnsi="Times New Roman" w:cs="Times New Roman"/>
          <w:i/>
          <w:color w:val="000000" w:themeColor="text1"/>
          <w:sz w:val="20"/>
          <w:szCs w:val="20"/>
        </w:rPr>
        <w:t>im Kontext eines Betreuungs- bzw. peer-</w:t>
      </w:r>
      <w:r w:rsidR="00E4412B" w:rsidRPr="005158B7">
        <w:rPr>
          <w:rFonts w:ascii="Times New Roman" w:hAnsi="Times New Roman" w:cs="Times New Roman"/>
          <w:i/>
          <w:color w:val="000000" w:themeColor="text1"/>
          <w:sz w:val="20"/>
          <w:szCs w:val="20"/>
        </w:rPr>
        <w:t>to-peer-</w:t>
      </w:r>
      <w:r w:rsidR="00E07681" w:rsidRPr="005158B7">
        <w:rPr>
          <w:rFonts w:ascii="Times New Roman" w:hAnsi="Times New Roman" w:cs="Times New Roman"/>
          <w:i/>
          <w:color w:val="000000" w:themeColor="text1"/>
          <w:sz w:val="20"/>
          <w:szCs w:val="20"/>
        </w:rPr>
        <w:t>Gesprächs (Anhang 1)</w:t>
      </w:r>
    </w:p>
    <w:p w14:paraId="0409F83B" w14:textId="2BA6EF72" w:rsidR="002D748D" w:rsidRPr="005158B7" w:rsidRDefault="00E07681" w:rsidP="00654857">
      <w:pPr>
        <w:pStyle w:val="Listenabsatz"/>
        <w:numPr>
          <w:ilvl w:val="0"/>
          <w:numId w:val="8"/>
        </w:numPr>
        <w:rPr>
          <w:rFonts w:ascii="Times New Roman" w:hAnsi="Times New Roman" w:cs="Times New Roman"/>
          <w:i/>
          <w:color w:val="000000" w:themeColor="text1"/>
          <w:sz w:val="20"/>
          <w:szCs w:val="20"/>
        </w:rPr>
      </w:pPr>
      <w:r w:rsidRPr="005158B7">
        <w:rPr>
          <w:rFonts w:ascii="Times New Roman" w:hAnsi="Times New Roman" w:cs="Times New Roman"/>
          <w:i/>
          <w:color w:val="000000" w:themeColor="text1"/>
          <w:sz w:val="20"/>
          <w:szCs w:val="20"/>
        </w:rPr>
        <w:t>forschend</w:t>
      </w:r>
      <w:r w:rsidR="00564264" w:rsidRPr="005158B7">
        <w:rPr>
          <w:rFonts w:ascii="Times New Roman" w:hAnsi="Times New Roman" w:cs="Times New Roman"/>
          <w:i/>
          <w:color w:val="000000" w:themeColor="text1"/>
          <w:sz w:val="20"/>
          <w:szCs w:val="20"/>
        </w:rPr>
        <w:t>e Ethnolog</w:t>
      </w:r>
      <w:r w:rsidR="00F05CB5">
        <w:rPr>
          <w:rFonts w:ascii="Times New Roman" w:hAnsi="Times New Roman" w:cs="Times New Roman"/>
          <w:i/>
          <w:color w:val="000000" w:themeColor="text1"/>
          <w:sz w:val="20"/>
          <w:szCs w:val="20"/>
        </w:rPr>
        <w:t>:</w:t>
      </w:r>
      <w:r w:rsidR="00564264" w:rsidRPr="005158B7">
        <w:rPr>
          <w:rFonts w:ascii="Times New Roman" w:hAnsi="Times New Roman" w:cs="Times New Roman"/>
          <w:i/>
          <w:color w:val="000000" w:themeColor="text1"/>
          <w:sz w:val="20"/>
          <w:szCs w:val="20"/>
        </w:rPr>
        <w:t>inn</w:t>
      </w:r>
      <w:r w:rsidRPr="005158B7">
        <w:rPr>
          <w:rFonts w:ascii="Times New Roman" w:hAnsi="Times New Roman" w:cs="Times New Roman"/>
          <w:i/>
          <w:color w:val="000000" w:themeColor="text1"/>
          <w:sz w:val="20"/>
          <w:szCs w:val="20"/>
        </w:rPr>
        <w:t xml:space="preserve">en im selbstreflexiven Prozess der Forschungsvorbereitung (Anhang </w:t>
      </w:r>
      <w:r w:rsidR="002D748D" w:rsidRPr="005158B7">
        <w:rPr>
          <w:rFonts w:ascii="Times New Roman" w:hAnsi="Times New Roman" w:cs="Times New Roman"/>
          <w:i/>
          <w:color w:val="000000" w:themeColor="text1"/>
          <w:sz w:val="20"/>
          <w:szCs w:val="20"/>
        </w:rPr>
        <w:t>2)</w:t>
      </w:r>
    </w:p>
    <w:p w14:paraId="37C63EBF" w14:textId="4C2E5897" w:rsidR="00564264" w:rsidRPr="00654857" w:rsidRDefault="00564264" w:rsidP="00654857">
      <w:pPr>
        <w:pStyle w:val="Listenabsatz"/>
        <w:numPr>
          <w:ilvl w:val="0"/>
          <w:numId w:val="8"/>
        </w:numPr>
        <w:rPr>
          <w:rFonts w:ascii="Times New Roman" w:hAnsi="Times New Roman" w:cs="Times New Roman"/>
          <w:i/>
          <w:color w:val="000000" w:themeColor="text1"/>
          <w:sz w:val="20"/>
          <w:szCs w:val="20"/>
        </w:rPr>
      </w:pPr>
      <w:r w:rsidRPr="005158B7">
        <w:rPr>
          <w:rFonts w:ascii="Times New Roman" w:hAnsi="Times New Roman" w:cs="Times New Roman"/>
          <w:i/>
          <w:color w:val="000000" w:themeColor="text1"/>
          <w:sz w:val="20"/>
          <w:szCs w:val="20"/>
        </w:rPr>
        <w:t xml:space="preserve">Ethik-Kommissionen von Universitäten und Forschungsinstitutionen </w:t>
      </w:r>
      <w:r w:rsidR="00654857">
        <w:rPr>
          <w:rFonts w:ascii="Times New Roman" w:hAnsi="Times New Roman" w:cs="Times New Roman"/>
          <w:i/>
          <w:color w:val="000000" w:themeColor="text1"/>
          <w:sz w:val="20"/>
          <w:szCs w:val="20"/>
        </w:rPr>
        <w:t xml:space="preserve">sowie von </w:t>
      </w:r>
      <w:r w:rsidRPr="00654857">
        <w:rPr>
          <w:rFonts w:ascii="Times New Roman" w:hAnsi="Times New Roman" w:cs="Times New Roman"/>
          <w:i/>
          <w:color w:val="000000" w:themeColor="text1"/>
          <w:sz w:val="20"/>
          <w:szCs w:val="20"/>
        </w:rPr>
        <w:t xml:space="preserve">Institutionen der Forschungsförderung (Anhang </w:t>
      </w:r>
      <w:r w:rsidR="00654857" w:rsidRPr="00654857">
        <w:rPr>
          <w:rFonts w:ascii="Times New Roman" w:hAnsi="Times New Roman" w:cs="Times New Roman"/>
          <w:i/>
          <w:color w:val="000000" w:themeColor="text1"/>
          <w:sz w:val="20"/>
          <w:szCs w:val="20"/>
        </w:rPr>
        <w:t>3</w:t>
      </w:r>
      <w:r w:rsidRPr="00654857">
        <w:rPr>
          <w:rFonts w:ascii="Times New Roman" w:hAnsi="Times New Roman" w:cs="Times New Roman"/>
          <w:i/>
          <w:color w:val="000000" w:themeColor="text1"/>
          <w:sz w:val="20"/>
          <w:szCs w:val="20"/>
        </w:rPr>
        <w:t>)</w:t>
      </w:r>
    </w:p>
    <w:p w14:paraId="096B6841" w14:textId="77777777" w:rsidR="00A85FD0" w:rsidRPr="00A85FD0" w:rsidRDefault="00A85FD0" w:rsidP="001F431D">
      <w:pPr>
        <w:rPr>
          <w:rFonts w:ascii="Times New Roman" w:hAnsi="Times New Roman" w:cs="Times New Roman"/>
          <w:i/>
          <w:color w:val="000000" w:themeColor="text1"/>
          <w:sz w:val="20"/>
        </w:rPr>
      </w:pPr>
    </w:p>
    <w:p w14:paraId="2AEA2409" w14:textId="77777777" w:rsidR="00DC3E89" w:rsidRPr="00145266" w:rsidRDefault="00DC3E89" w:rsidP="001F431D">
      <w:pPr>
        <w:rPr>
          <w:rFonts w:ascii="Times New Roman" w:hAnsi="Times New Roman" w:cs="Times New Roman"/>
          <w:color w:val="000000" w:themeColor="text1"/>
          <w:sz w:val="14"/>
        </w:rPr>
      </w:pPr>
    </w:p>
    <w:p w14:paraId="2D941325" w14:textId="24AF4DA2" w:rsidR="0043421C" w:rsidRDefault="0043421C" w:rsidP="0043421C">
      <w:pPr>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6E14C345" w14:textId="77777777" w:rsidR="0043421C" w:rsidRDefault="0043421C" w:rsidP="001F431D">
      <w:pPr>
        <w:rPr>
          <w:rFonts w:ascii="Times New Roman" w:hAnsi="Times New Roman" w:cs="Times New Roman"/>
          <w:color w:val="000000" w:themeColor="text1"/>
        </w:rPr>
      </w:pPr>
    </w:p>
    <w:p w14:paraId="4F551095" w14:textId="2FFCA4BD" w:rsidR="00880A1B" w:rsidRPr="00880A1B" w:rsidRDefault="00880A1B" w:rsidP="001F431D">
      <w:pPr>
        <w:rPr>
          <w:rFonts w:ascii="Times New Roman" w:hAnsi="Times New Roman" w:cs="Times New Roman"/>
          <w:b/>
          <w:color w:val="000000" w:themeColor="text1"/>
        </w:rPr>
      </w:pPr>
      <w:r w:rsidRPr="00880A1B">
        <w:rPr>
          <w:rFonts w:ascii="Times New Roman" w:hAnsi="Times New Roman" w:cs="Times New Roman"/>
          <w:b/>
          <w:color w:val="000000" w:themeColor="text1"/>
        </w:rPr>
        <w:t>A.</w:t>
      </w:r>
      <w:r w:rsidRPr="00880A1B">
        <w:rPr>
          <w:rFonts w:ascii="Times New Roman" w:hAnsi="Times New Roman" w:cs="Times New Roman"/>
          <w:b/>
          <w:color w:val="000000" w:themeColor="text1"/>
        </w:rPr>
        <w:tab/>
        <w:t>Grundlagen</w:t>
      </w:r>
      <w:r>
        <w:rPr>
          <w:rFonts w:ascii="Times New Roman" w:hAnsi="Times New Roman" w:cs="Times New Roman"/>
          <w:b/>
          <w:color w:val="000000" w:themeColor="text1"/>
        </w:rPr>
        <w:t xml:space="preserve"> für die ethische Begutachtung ethnologischer Forschungen</w:t>
      </w:r>
    </w:p>
    <w:p w14:paraId="0D69FAD3" w14:textId="77777777" w:rsidR="00880A1B" w:rsidRDefault="00880A1B" w:rsidP="001F431D">
      <w:pPr>
        <w:rPr>
          <w:rFonts w:ascii="Times New Roman" w:hAnsi="Times New Roman" w:cs="Times New Roman"/>
          <w:color w:val="000000" w:themeColor="text1"/>
        </w:rPr>
      </w:pPr>
    </w:p>
    <w:p w14:paraId="6DF3DC68" w14:textId="17CA2193" w:rsidR="00BA42D1" w:rsidRPr="000E705D" w:rsidRDefault="00BA42D1" w:rsidP="000E705D">
      <w:pPr>
        <w:pStyle w:val="Listenabsatz"/>
        <w:widowControl w:val="0"/>
        <w:numPr>
          <w:ilvl w:val="0"/>
          <w:numId w:val="11"/>
        </w:numPr>
        <w:autoSpaceDE w:val="0"/>
        <w:autoSpaceDN w:val="0"/>
        <w:adjustRightInd w:val="0"/>
        <w:jc w:val="both"/>
        <w:rPr>
          <w:rFonts w:ascii="Times New Roman" w:hAnsi="Times New Roman" w:cs="Times New Roman"/>
          <w:b/>
          <w:i/>
          <w:color w:val="000000" w:themeColor="text1"/>
        </w:rPr>
      </w:pPr>
      <w:r w:rsidRPr="000E705D">
        <w:rPr>
          <w:rFonts w:ascii="Times New Roman" w:hAnsi="Times New Roman" w:cs="Times New Roman"/>
          <w:b/>
          <w:i/>
          <w:color w:val="000000" w:themeColor="text1"/>
        </w:rPr>
        <w:t xml:space="preserve">Anlass und Bedarf für ein Verfahren </w:t>
      </w:r>
      <w:r w:rsidR="00081627" w:rsidRPr="000E705D">
        <w:rPr>
          <w:rFonts w:ascii="Times New Roman" w:hAnsi="Times New Roman" w:cs="Times New Roman"/>
          <w:b/>
          <w:i/>
          <w:color w:val="000000" w:themeColor="text1"/>
        </w:rPr>
        <w:t xml:space="preserve">zur </w:t>
      </w:r>
      <w:r w:rsidRPr="000E705D">
        <w:rPr>
          <w:rFonts w:ascii="Times New Roman" w:hAnsi="Times New Roman" w:cs="Times New Roman"/>
          <w:b/>
          <w:i/>
          <w:color w:val="000000" w:themeColor="text1"/>
        </w:rPr>
        <w:t>ethische</w:t>
      </w:r>
      <w:r w:rsidR="00081627" w:rsidRPr="000E705D">
        <w:rPr>
          <w:rFonts w:ascii="Times New Roman" w:hAnsi="Times New Roman" w:cs="Times New Roman"/>
          <w:b/>
          <w:i/>
          <w:color w:val="000000" w:themeColor="text1"/>
        </w:rPr>
        <w:t>n</w:t>
      </w:r>
      <w:r w:rsidRPr="000E705D">
        <w:rPr>
          <w:rFonts w:ascii="Times New Roman" w:hAnsi="Times New Roman" w:cs="Times New Roman"/>
          <w:b/>
          <w:i/>
          <w:color w:val="000000" w:themeColor="text1"/>
        </w:rPr>
        <w:t xml:space="preserve"> Begutachtung</w:t>
      </w:r>
      <w:r w:rsidR="00395BB4" w:rsidRPr="000E705D">
        <w:rPr>
          <w:rFonts w:ascii="Times New Roman" w:hAnsi="Times New Roman" w:cs="Times New Roman"/>
          <w:b/>
          <w:i/>
          <w:color w:val="000000" w:themeColor="text1"/>
        </w:rPr>
        <w:t xml:space="preserve"> in der Ethnologie</w:t>
      </w:r>
    </w:p>
    <w:p w14:paraId="63B12BFC" w14:textId="79F6E789" w:rsidR="002C02EC" w:rsidRDefault="00BA42D1" w:rsidP="000169A3">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Vor dem Hintergrund </w:t>
      </w:r>
      <w:r w:rsidR="00474EE5">
        <w:rPr>
          <w:rFonts w:ascii="Times New Roman" w:hAnsi="Times New Roman" w:cs="Times New Roman"/>
          <w:color w:val="000000" w:themeColor="text1"/>
        </w:rPr>
        <w:t xml:space="preserve">der Feststellung, dass Handlungsbedarf </w:t>
      </w:r>
      <w:r w:rsidR="00215FBA">
        <w:rPr>
          <w:rFonts w:ascii="Times New Roman" w:hAnsi="Times New Roman" w:cs="Times New Roman"/>
          <w:color w:val="000000" w:themeColor="text1"/>
        </w:rPr>
        <w:t>in der Verständigung über</w:t>
      </w:r>
      <w:r w:rsidR="00474EE5">
        <w:rPr>
          <w:rFonts w:ascii="Times New Roman" w:hAnsi="Times New Roman" w:cs="Times New Roman"/>
          <w:color w:val="000000" w:themeColor="text1"/>
        </w:rPr>
        <w:t xml:space="preserve"> forschungsethische Grundsätze</w:t>
      </w:r>
      <w:r w:rsidR="00215FBA">
        <w:rPr>
          <w:rFonts w:ascii="Times New Roman" w:hAnsi="Times New Roman" w:cs="Times New Roman"/>
          <w:color w:val="000000" w:themeColor="text1"/>
        </w:rPr>
        <w:t xml:space="preserve"> in den Sozialw</w:t>
      </w:r>
      <w:r w:rsidR="00474EE5">
        <w:rPr>
          <w:rFonts w:ascii="Times New Roman" w:hAnsi="Times New Roman" w:cs="Times New Roman"/>
          <w:color w:val="000000" w:themeColor="text1"/>
        </w:rPr>
        <w:t>issenschaften besteht,</w:t>
      </w:r>
      <w:r>
        <w:rPr>
          <w:rFonts w:ascii="Times New Roman" w:hAnsi="Times New Roman" w:cs="Times New Roman"/>
          <w:color w:val="000000" w:themeColor="text1"/>
        </w:rPr>
        <w:t xml:space="preserve"> ist </w:t>
      </w:r>
      <w:r w:rsidR="00395BB4">
        <w:rPr>
          <w:rFonts w:ascii="Times New Roman" w:hAnsi="Times New Roman" w:cs="Times New Roman"/>
          <w:color w:val="000000" w:themeColor="text1"/>
        </w:rPr>
        <w:t xml:space="preserve">es </w:t>
      </w:r>
      <w:r>
        <w:rPr>
          <w:rFonts w:ascii="Times New Roman" w:hAnsi="Times New Roman" w:cs="Times New Roman"/>
          <w:color w:val="000000" w:themeColor="text1"/>
        </w:rPr>
        <w:t xml:space="preserve">ein </w:t>
      </w:r>
      <w:r w:rsidR="004C0C9C">
        <w:rPr>
          <w:rFonts w:ascii="Times New Roman" w:hAnsi="Times New Roman" w:cs="Times New Roman"/>
          <w:color w:val="000000" w:themeColor="text1"/>
        </w:rPr>
        <w:t xml:space="preserve">Anliegen </w:t>
      </w:r>
      <w:r>
        <w:rPr>
          <w:rFonts w:ascii="Times New Roman" w:hAnsi="Times New Roman" w:cs="Times New Roman"/>
          <w:color w:val="000000" w:themeColor="text1"/>
        </w:rPr>
        <w:t>dieses</w:t>
      </w:r>
      <w:r w:rsidR="008B6F23">
        <w:rPr>
          <w:rFonts w:ascii="Times New Roman" w:hAnsi="Times New Roman" w:cs="Times New Roman"/>
          <w:color w:val="000000" w:themeColor="text1"/>
        </w:rPr>
        <w:t xml:space="preserve"> </w:t>
      </w:r>
      <w:r w:rsidR="00081627">
        <w:rPr>
          <w:rFonts w:ascii="Times New Roman" w:hAnsi="Times New Roman" w:cs="Times New Roman"/>
          <w:color w:val="000000" w:themeColor="text1"/>
        </w:rPr>
        <w:t>Papiers</w:t>
      </w:r>
      <w:r>
        <w:rPr>
          <w:rFonts w:ascii="Times New Roman" w:hAnsi="Times New Roman" w:cs="Times New Roman"/>
          <w:color w:val="000000" w:themeColor="text1"/>
        </w:rPr>
        <w:t xml:space="preserve">, </w:t>
      </w:r>
      <w:r w:rsidR="002B2210">
        <w:rPr>
          <w:rFonts w:ascii="Times New Roman" w:hAnsi="Times New Roman" w:cs="Times New Roman"/>
          <w:color w:val="000000" w:themeColor="text1"/>
        </w:rPr>
        <w:t xml:space="preserve">die </w:t>
      </w:r>
      <w:r w:rsidR="005158B7">
        <w:rPr>
          <w:rFonts w:ascii="Times New Roman" w:hAnsi="Times New Roman" w:cs="Times New Roman"/>
          <w:color w:val="000000" w:themeColor="text1"/>
        </w:rPr>
        <w:t xml:space="preserve">Rahmenempfehlungen zu </w:t>
      </w:r>
      <w:r>
        <w:rPr>
          <w:rFonts w:ascii="Times New Roman" w:hAnsi="Times New Roman" w:cs="Times New Roman"/>
          <w:color w:val="000000" w:themeColor="text1"/>
        </w:rPr>
        <w:t>ethische</w:t>
      </w:r>
      <w:r w:rsidR="005158B7">
        <w:rPr>
          <w:rFonts w:ascii="Times New Roman" w:hAnsi="Times New Roman" w:cs="Times New Roman"/>
          <w:color w:val="000000" w:themeColor="text1"/>
        </w:rPr>
        <w:t>m</w:t>
      </w:r>
      <w:r>
        <w:rPr>
          <w:rFonts w:ascii="Times New Roman" w:hAnsi="Times New Roman" w:cs="Times New Roman"/>
          <w:color w:val="000000" w:themeColor="text1"/>
        </w:rPr>
        <w:t xml:space="preserve"> Verhalten in der ethnologischen Forschung</w:t>
      </w:r>
      <w:r w:rsidRPr="00360E22">
        <w:rPr>
          <w:rFonts w:ascii="Times New Roman" w:hAnsi="Times New Roman" w:cs="Times New Roman"/>
          <w:i/>
          <w:color w:val="000000" w:themeColor="text1"/>
        </w:rPr>
        <w:t>,</w:t>
      </w:r>
      <w:r>
        <w:rPr>
          <w:rFonts w:ascii="Times New Roman" w:hAnsi="Times New Roman" w:cs="Times New Roman"/>
          <w:color w:val="000000" w:themeColor="text1"/>
        </w:rPr>
        <w:t xml:space="preserve"> </w:t>
      </w:r>
      <w:r w:rsidR="005B62C7">
        <w:rPr>
          <w:rFonts w:ascii="Times New Roman" w:hAnsi="Times New Roman" w:cs="Times New Roman"/>
          <w:color w:val="000000" w:themeColor="text1"/>
        </w:rPr>
        <w:t>die in bestehenden Ethikkod</w:t>
      </w:r>
      <w:r w:rsidR="004C0C9C">
        <w:rPr>
          <w:rFonts w:ascii="Times New Roman" w:hAnsi="Times New Roman" w:cs="Times New Roman"/>
          <w:color w:val="000000" w:themeColor="text1"/>
        </w:rPr>
        <w:t xml:space="preserve">izes </w:t>
      </w:r>
      <w:r w:rsidR="005B62C7">
        <w:rPr>
          <w:rFonts w:ascii="Times New Roman" w:hAnsi="Times New Roman" w:cs="Times New Roman"/>
          <w:color w:val="000000" w:themeColor="text1"/>
        </w:rPr>
        <w:t xml:space="preserve">oder Ethikerklärungen niedergelegt sind </w:t>
      </w:r>
      <w:r w:rsidR="005B62C7" w:rsidRPr="005B62C7">
        <w:rPr>
          <w:rFonts w:ascii="Times New Roman" w:hAnsi="Times New Roman" w:cs="Times New Roman"/>
          <w:i/>
          <w:color w:val="000000" w:themeColor="text1"/>
        </w:rPr>
        <w:t>(</w:t>
      </w:r>
      <w:r w:rsidR="00395BB4">
        <w:rPr>
          <w:rFonts w:ascii="Times New Roman" w:hAnsi="Times New Roman" w:cs="Times New Roman"/>
          <w:i/>
          <w:color w:val="000000" w:themeColor="text1"/>
        </w:rPr>
        <w:t>“</w:t>
      </w:r>
      <w:r w:rsidR="005B62C7" w:rsidRPr="005B62C7">
        <w:rPr>
          <w:rFonts w:ascii="Times New Roman" w:hAnsi="Times New Roman" w:cs="Times New Roman"/>
          <w:i/>
          <w:color w:val="000000" w:themeColor="text1"/>
        </w:rPr>
        <w:t>doing anthropology ethically</w:t>
      </w:r>
      <w:r w:rsidR="00395BB4">
        <w:rPr>
          <w:rFonts w:ascii="Times New Roman" w:hAnsi="Times New Roman" w:cs="Times New Roman"/>
          <w:i/>
          <w:color w:val="000000" w:themeColor="text1"/>
        </w:rPr>
        <w:t>”</w:t>
      </w:r>
      <w:r w:rsidR="005B62C7" w:rsidRPr="005B62C7">
        <w:rPr>
          <w:rFonts w:ascii="Times New Roman" w:hAnsi="Times New Roman" w:cs="Times New Roman"/>
          <w:i/>
          <w:color w:val="000000" w:themeColor="text1"/>
        </w:rPr>
        <w:t>)</w:t>
      </w:r>
      <w:r w:rsidR="00027F6D">
        <w:rPr>
          <w:rFonts w:ascii="Times New Roman" w:hAnsi="Times New Roman" w:cs="Times New Roman"/>
          <w:color w:val="000000" w:themeColor="text1"/>
        </w:rPr>
        <w:t>,</w:t>
      </w:r>
      <w:r w:rsidR="004C0C9C">
        <w:rPr>
          <w:rFonts w:ascii="Times New Roman" w:hAnsi="Times New Roman" w:cs="Times New Roman"/>
          <w:i/>
          <w:color w:val="000000" w:themeColor="text1"/>
        </w:rPr>
        <w:t xml:space="preserve"> </w:t>
      </w:r>
      <w:r w:rsidR="004C0C9C">
        <w:rPr>
          <w:rFonts w:ascii="Times New Roman" w:hAnsi="Times New Roman" w:cs="Times New Roman"/>
          <w:color w:val="000000" w:themeColor="text1"/>
        </w:rPr>
        <w:t>für konkrete Forschungsvorhaben handhabbar zu machen.</w:t>
      </w:r>
      <w:r w:rsidR="00E07681">
        <w:rPr>
          <w:rStyle w:val="Funotenzeichen"/>
          <w:rFonts w:ascii="Times New Roman" w:hAnsi="Times New Roman" w:cs="Times New Roman"/>
          <w:color w:val="000000" w:themeColor="text1"/>
        </w:rPr>
        <w:footnoteReference w:id="1"/>
      </w:r>
      <w:r w:rsidR="004C0C9C">
        <w:rPr>
          <w:rFonts w:ascii="Times New Roman" w:hAnsi="Times New Roman" w:cs="Times New Roman"/>
          <w:color w:val="000000" w:themeColor="text1"/>
        </w:rPr>
        <w:t xml:space="preserve"> Darüber hinaus </w:t>
      </w:r>
      <w:r w:rsidR="0032234C">
        <w:rPr>
          <w:rFonts w:ascii="Times New Roman" w:hAnsi="Times New Roman" w:cs="Times New Roman"/>
          <w:color w:val="000000" w:themeColor="text1"/>
        </w:rPr>
        <w:t xml:space="preserve">soll es </w:t>
      </w:r>
      <w:r w:rsidR="00701C17">
        <w:rPr>
          <w:rFonts w:ascii="Times New Roman" w:hAnsi="Times New Roman" w:cs="Times New Roman"/>
          <w:color w:val="000000" w:themeColor="text1"/>
        </w:rPr>
        <w:t xml:space="preserve">bei Bedarf </w:t>
      </w:r>
      <w:r w:rsidR="0032234C">
        <w:rPr>
          <w:rFonts w:ascii="Times New Roman" w:hAnsi="Times New Roman" w:cs="Times New Roman"/>
          <w:color w:val="000000" w:themeColor="text1"/>
        </w:rPr>
        <w:t>dazu verhelfen</w:t>
      </w:r>
      <w:r w:rsidR="00395BB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forschungsfördernde Institutionen und </w:t>
      </w:r>
      <w:r w:rsidR="00564264">
        <w:rPr>
          <w:rFonts w:ascii="Times New Roman" w:hAnsi="Times New Roman" w:cs="Times New Roman"/>
          <w:color w:val="000000" w:themeColor="text1"/>
        </w:rPr>
        <w:t xml:space="preserve">Ethikkommissionen </w:t>
      </w:r>
      <w:r>
        <w:rPr>
          <w:rFonts w:ascii="Times New Roman" w:hAnsi="Times New Roman" w:cs="Times New Roman"/>
          <w:color w:val="000000" w:themeColor="text1"/>
        </w:rPr>
        <w:t xml:space="preserve">für die besonderen Bedingungen ethnologischer Feldforschungsethik </w:t>
      </w:r>
      <w:r w:rsidR="004C0C9C">
        <w:rPr>
          <w:rFonts w:ascii="Times New Roman" w:hAnsi="Times New Roman" w:cs="Times New Roman"/>
          <w:color w:val="000000" w:themeColor="text1"/>
        </w:rPr>
        <w:t xml:space="preserve">im Sinne eines </w:t>
      </w:r>
      <w:r w:rsidR="00597481">
        <w:rPr>
          <w:rFonts w:ascii="Times New Roman" w:hAnsi="Times New Roman" w:cs="Times New Roman"/>
          <w:i/>
          <w:color w:val="000000" w:themeColor="text1"/>
        </w:rPr>
        <w:t>“</w:t>
      </w:r>
      <w:r w:rsidRPr="00360E22">
        <w:rPr>
          <w:rFonts w:ascii="Times New Roman" w:hAnsi="Times New Roman" w:cs="Times New Roman"/>
          <w:i/>
          <w:color w:val="000000" w:themeColor="text1"/>
        </w:rPr>
        <w:t>doing ethics anthropologically</w:t>
      </w:r>
      <w:r w:rsidR="00597481" w:rsidRPr="00564264">
        <w:rPr>
          <w:rFonts w:ascii="Times New Roman" w:hAnsi="Times New Roman" w:cs="Times New Roman"/>
          <w:color w:val="000000" w:themeColor="text1"/>
        </w:rPr>
        <w:t>”</w:t>
      </w:r>
      <w:r w:rsidR="00395BB4" w:rsidRPr="00564264">
        <w:rPr>
          <w:rFonts w:ascii="Times New Roman" w:hAnsi="Times New Roman" w:cs="Times New Roman"/>
          <w:color w:val="000000" w:themeColor="text1"/>
        </w:rPr>
        <w:t xml:space="preserve"> zu sensibilisieren</w:t>
      </w:r>
      <w:r>
        <w:rPr>
          <w:rFonts w:ascii="Times New Roman" w:hAnsi="Times New Roman" w:cs="Times New Roman"/>
          <w:color w:val="000000" w:themeColor="text1"/>
        </w:rPr>
        <w:t>.</w:t>
      </w:r>
      <w:r w:rsidR="00C70F15">
        <w:rPr>
          <w:rStyle w:val="Funotenzeichen"/>
          <w:rFonts w:ascii="Times New Roman" w:hAnsi="Times New Roman" w:cs="Times New Roman"/>
          <w:color w:val="000000" w:themeColor="text1"/>
        </w:rPr>
        <w:footnoteReference w:id="2"/>
      </w:r>
      <w:r>
        <w:rPr>
          <w:rFonts w:ascii="Times New Roman" w:hAnsi="Times New Roman" w:cs="Times New Roman"/>
          <w:color w:val="000000" w:themeColor="text1"/>
        </w:rPr>
        <w:t xml:space="preserve"> </w:t>
      </w:r>
    </w:p>
    <w:p w14:paraId="3F5B6942" w14:textId="2E2C417A" w:rsidR="00BA42D1" w:rsidRDefault="00564264" w:rsidP="00C70F15">
      <w:pPr>
        <w:widowControl w:val="0"/>
        <w:autoSpaceDE w:val="0"/>
        <w:autoSpaceDN w:val="0"/>
        <w:adjustRightInd w:val="0"/>
        <w:ind w:firstLine="708"/>
        <w:jc w:val="both"/>
        <w:rPr>
          <w:rFonts w:ascii="Times New Roman" w:hAnsi="Times New Roman" w:cs="Times New Roman"/>
          <w:color w:val="000000" w:themeColor="text1"/>
        </w:rPr>
      </w:pPr>
      <w:r>
        <w:rPr>
          <w:rFonts w:ascii="Times New Roman" w:hAnsi="Times New Roman" w:cs="Times New Roman"/>
          <w:color w:val="000000" w:themeColor="text1"/>
        </w:rPr>
        <w:t>Diese Sensibilisierung soll dazu</w:t>
      </w:r>
      <w:r w:rsidR="00BA42D1">
        <w:rPr>
          <w:rFonts w:ascii="Times New Roman" w:hAnsi="Times New Roman" w:cs="Times New Roman"/>
          <w:color w:val="000000" w:themeColor="text1"/>
        </w:rPr>
        <w:t xml:space="preserve"> </w:t>
      </w:r>
      <w:r w:rsidR="00BD707E">
        <w:rPr>
          <w:rFonts w:ascii="Times New Roman" w:hAnsi="Times New Roman" w:cs="Times New Roman"/>
          <w:color w:val="000000" w:themeColor="text1"/>
        </w:rPr>
        <w:t>dien</w:t>
      </w:r>
      <w:r>
        <w:rPr>
          <w:rFonts w:ascii="Times New Roman" w:hAnsi="Times New Roman" w:cs="Times New Roman"/>
          <w:color w:val="000000" w:themeColor="text1"/>
        </w:rPr>
        <w:t>en</w:t>
      </w:r>
      <w:r w:rsidR="00BA42D1">
        <w:rPr>
          <w:rFonts w:ascii="Times New Roman" w:hAnsi="Times New Roman" w:cs="Times New Roman"/>
          <w:color w:val="000000" w:themeColor="text1"/>
        </w:rPr>
        <w:t xml:space="preserve">, die an </w:t>
      </w:r>
      <w:r w:rsidR="00395BB4">
        <w:rPr>
          <w:rFonts w:ascii="Times New Roman" w:hAnsi="Times New Roman" w:cs="Times New Roman"/>
          <w:color w:val="000000" w:themeColor="text1"/>
        </w:rPr>
        <w:t xml:space="preserve">ethnologische </w:t>
      </w:r>
      <w:r w:rsidR="00BA42D1">
        <w:rPr>
          <w:rFonts w:ascii="Times New Roman" w:hAnsi="Times New Roman" w:cs="Times New Roman"/>
          <w:color w:val="000000" w:themeColor="text1"/>
        </w:rPr>
        <w:t xml:space="preserve">Forschungsvorhaben angelegten ethischen Kriterien so weit </w:t>
      </w:r>
      <w:r w:rsidR="00081627">
        <w:rPr>
          <w:rFonts w:ascii="Times New Roman" w:hAnsi="Times New Roman" w:cs="Times New Roman"/>
          <w:color w:val="000000" w:themeColor="text1"/>
        </w:rPr>
        <w:t xml:space="preserve">wie </w:t>
      </w:r>
      <w:r w:rsidR="00BA42D1">
        <w:rPr>
          <w:rFonts w:ascii="Times New Roman" w:hAnsi="Times New Roman" w:cs="Times New Roman"/>
          <w:color w:val="000000" w:themeColor="text1"/>
        </w:rPr>
        <w:t xml:space="preserve">möglich aus </w:t>
      </w:r>
      <w:r w:rsidR="00CB351C">
        <w:rPr>
          <w:rFonts w:ascii="Times New Roman" w:hAnsi="Times New Roman" w:cs="Times New Roman"/>
          <w:color w:val="000000" w:themeColor="text1"/>
        </w:rPr>
        <w:t>den Spezifika</w:t>
      </w:r>
      <w:r w:rsidR="00C26C7F">
        <w:rPr>
          <w:rFonts w:ascii="Times New Roman" w:hAnsi="Times New Roman" w:cs="Times New Roman"/>
          <w:color w:val="000000" w:themeColor="text1"/>
        </w:rPr>
        <w:t xml:space="preserve"> und Rahmenbedingungen</w:t>
      </w:r>
      <w:r w:rsidR="00CB351C">
        <w:rPr>
          <w:rFonts w:ascii="Times New Roman" w:hAnsi="Times New Roman" w:cs="Times New Roman"/>
          <w:color w:val="000000" w:themeColor="text1"/>
        </w:rPr>
        <w:t xml:space="preserve"> </w:t>
      </w:r>
      <w:r w:rsidR="00BA42D1">
        <w:rPr>
          <w:rFonts w:ascii="Times New Roman" w:hAnsi="Times New Roman" w:cs="Times New Roman"/>
          <w:color w:val="000000" w:themeColor="text1"/>
        </w:rPr>
        <w:t xml:space="preserve">der Disziplin heraus zu </w:t>
      </w:r>
      <w:r w:rsidR="00081627">
        <w:rPr>
          <w:rFonts w:ascii="Times New Roman" w:hAnsi="Times New Roman" w:cs="Times New Roman"/>
          <w:color w:val="000000" w:themeColor="text1"/>
        </w:rPr>
        <w:t>bestimmen</w:t>
      </w:r>
      <w:r w:rsidR="001548EA">
        <w:rPr>
          <w:rFonts w:ascii="Times New Roman" w:hAnsi="Times New Roman" w:cs="Times New Roman"/>
          <w:color w:val="000000" w:themeColor="text1"/>
        </w:rPr>
        <w:t xml:space="preserve">. </w:t>
      </w:r>
      <w:r w:rsidR="0032234C">
        <w:rPr>
          <w:rFonts w:ascii="Times New Roman" w:hAnsi="Times New Roman" w:cs="Times New Roman"/>
          <w:color w:val="000000" w:themeColor="text1"/>
        </w:rPr>
        <w:t>Zudem</w:t>
      </w:r>
      <w:r w:rsidR="00BA42D1">
        <w:rPr>
          <w:rFonts w:ascii="Times New Roman" w:hAnsi="Times New Roman" w:cs="Times New Roman"/>
          <w:color w:val="000000" w:themeColor="text1"/>
        </w:rPr>
        <w:t xml:space="preserve"> </w:t>
      </w:r>
      <w:r w:rsidR="001548EA">
        <w:rPr>
          <w:rFonts w:ascii="Times New Roman" w:hAnsi="Times New Roman" w:cs="Times New Roman"/>
          <w:color w:val="000000" w:themeColor="text1"/>
        </w:rPr>
        <w:t>soll</w:t>
      </w:r>
      <w:r w:rsidR="00AA2D0D">
        <w:rPr>
          <w:rFonts w:ascii="Times New Roman" w:hAnsi="Times New Roman" w:cs="Times New Roman"/>
          <w:color w:val="000000" w:themeColor="text1"/>
        </w:rPr>
        <w:t xml:space="preserve"> das vorliegende Papier </w:t>
      </w:r>
      <w:r w:rsidR="00BA42D1">
        <w:rPr>
          <w:rFonts w:ascii="Times New Roman" w:hAnsi="Times New Roman" w:cs="Times New Roman"/>
          <w:color w:val="000000" w:themeColor="text1"/>
        </w:rPr>
        <w:t>nichtethnologische</w:t>
      </w:r>
      <w:r w:rsidR="00AC741D">
        <w:rPr>
          <w:rFonts w:ascii="Times New Roman" w:hAnsi="Times New Roman" w:cs="Times New Roman"/>
          <w:color w:val="000000" w:themeColor="text1"/>
        </w:rPr>
        <w:t>n</w:t>
      </w:r>
      <w:r w:rsidR="00BA42D1">
        <w:rPr>
          <w:rFonts w:ascii="Times New Roman" w:hAnsi="Times New Roman" w:cs="Times New Roman"/>
          <w:color w:val="000000" w:themeColor="text1"/>
        </w:rPr>
        <w:t xml:space="preserve"> Entscheidungsgremien fachlich </w:t>
      </w:r>
      <w:r w:rsidR="005B62C7">
        <w:rPr>
          <w:rFonts w:ascii="Times New Roman" w:hAnsi="Times New Roman" w:cs="Times New Roman"/>
          <w:color w:val="000000" w:themeColor="text1"/>
        </w:rPr>
        <w:t>begründete</w:t>
      </w:r>
      <w:r>
        <w:rPr>
          <w:rFonts w:ascii="Times New Roman" w:hAnsi="Times New Roman" w:cs="Times New Roman"/>
          <w:color w:val="000000" w:themeColor="text1"/>
        </w:rPr>
        <w:t>s</w:t>
      </w:r>
      <w:r w:rsidR="005B62C7">
        <w:rPr>
          <w:rFonts w:ascii="Times New Roman" w:hAnsi="Times New Roman" w:cs="Times New Roman"/>
          <w:color w:val="000000" w:themeColor="text1"/>
        </w:rPr>
        <w:t xml:space="preserve"> </w:t>
      </w:r>
      <w:r>
        <w:rPr>
          <w:rFonts w:ascii="Times New Roman" w:hAnsi="Times New Roman" w:cs="Times New Roman"/>
          <w:color w:val="000000" w:themeColor="text1"/>
        </w:rPr>
        <w:t>Hintergrundwissen</w:t>
      </w:r>
      <w:r w:rsidR="00081627">
        <w:rPr>
          <w:rFonts w:ascii="Times New Roman" w:hAnsi="Times New Roman" w:cs="Times New Roman"/>
          <w:color w:val="000000" w:themeColor="text1"/>
        </w:rPr>
        <w:t xml:space="preserve"> </w:t>
      </w:r>
      <w:r w:rsidR="00BA42D1">
        <w:rPr>
          <w:rFonts w:ascii="Times New Roman" w:hAnsi="Times New Roman" w:cs="Times New Roman"/>
          <w:color w:val="000000" w:themeColor="text1"/>
        </w:rPr>
        <w:t xml:space="preserve">zur </w:t>
      </w:r>
      <w:r w:rsidR="00E4412B">
        <w:rPr>
          <w:rFonts w:ascii="Times New Roman" w:hAnsi="Times New Roman" w:cs="Times New Roman"/>
          <w:color w:val="000000" w:themeColor="text1"/>
        </w:rPr>
        <w:t xml:space="preserve">ethischen </w:t>
      </w:r>
      <w:r w:rsidR="00BA42D1">
        <w:rPr>
          <w:rFonts w:ascii="Times New Roman" w:hAnsi="Times New Roman" w:cs="Times New Roman"/>
          <w:color w:val="000000" w:themeColor="text1"/>
        </w:rPr>
        <w:t xml:space="preserve">Beurteilung von ethnologischen </w:t>
      </w:r>
      <w:r w:rsidR="005B62C7">
        <w:rPr>
          <w:rFonts w:ascii="Times New Roman" w:hAnsi="Times New Roman" w:cs="Times New Roman"/>
          <w:color w:val="000000" w:themeColor="text1"/>
        </w:rPr>
        <w:t>Forschungsv</w:t>
      </w:r>
      <w:r w:rsidR="00BA42D1">
        <w:rPr>
          <w:rFonts w:ascii="Times New Roman" w:hAnsi="Times New Roman" w:cs="Times New Roman"/>
          <w:color w:val="000000" w:themeColor="text1"/>
        </w:rPr>
        <w:t xml:space="preserve">orhaben an die Hand </w:t>
      </w:r>
      <w:r w:rsidR="00AA2D0D">
        <w:rPr>
          <w:rFonts w:ascii="Times New Roman" w:hAnsi="Times New Roman" w:cs="Times New Roman"/>
          <w:color w:val="000000" w:themeColor="text1"/>
        </w:rPr>
        <w:t>geben</w:t>
      </w:r>
      <w:r w:rsidR="00BA42D1">
        <w:rPr>
          <w:rFonts w:ascii="Times New Roman" w:hAnsi="Times New Roman" w:cs="Times New Roman"/>
          <w:color w:val="000000" w:themeColor="text1"/>
        </w:rPr>
        <w:t>.</w:t>
      </w:r>
      <w:r w:rsidR="002B2210">
        <w:rPr>
          <w:rFonts w:ascii="Times New Roman" w:hAnsi="Times New Roman" w:cs="Times New Roman"/>
          <w:color w:val="000000" w:themeColor="text1"/>
        </w:rPr>
        <w:t xml:space="preserve"> </w:t>
      </w:r>
      <w:r w:rsidR="00AA2D0D">
        <w:rPr>
          <w:rFonts w:ascii="Times New Roman" w:hAnsi="Times New Roman" w:cs="Times New Roman"/>
          <w:color w:val="000000" w:themeColor="text1"/>
        </w:rPr>
        <w:t xml:space="preserve">Es </w:t>
      </w:r>
      <w:r w:rsidR="002B2210">
        <w:rPr>
          <w:rFonts w:ascii="Times New Roman" w:hAnsi="Times New Roman" w:cs="Times New Roman"/>
          <w:color w:val="000000" w:themeColor="text1"/>
        </w:rPr>
        <w:t>schließt damit an d</w:t>
      </w:r>
      <w:r w:rsidR="002B2210" w:rsidRPr="002B2210">
        <w:rPr>
          <w:rFonts w:ascii="Times New Roman" w:hAnsi="Times New Roman" w:cs="Times New Roman"/>
          <w:color w:val="000000" w:themeColor="text1"/>
        </w:rPr>
        <w:t>ie</w:t>
      </w:r>
      <w:r w:rsidR="00597481">
        <w:rPr>
          <w:rFonts w:ascii="Times New Roman" w:hAnsi="Times New Roman" w:cs="Times New Roman"/>
          <w:color w:val="000000" w:themeColor="text1"/>
        </w:rPr>
        <w:t xml:space="preserve"> “</w:t>
      </w:r>
      <w:hyperlink r:id="rId8" w:history="1">
        <w:r w:rsidR="002B2210" w:rsidRPr="00597481">
          <w:rPr>
            <w:rStyle w:val="Hyperlink"/>
            <w:rFonts w:ascii="Times New Roman" w:hAnsi="Times New Roman" w:cs="Times New Roman"/>
          </w:rPr>
          <w:t xml:space="preserve">Frankfurter Erklärung </w:t>
        </w:r>
        <w:r w:rsidR="001548EA" w:rsidRPr="00597481">
          <w:rPr>
            <w:rStyle w:val="Hyperlink"/>
            <w:rFonts w:ascii="Times New Roman" w:hAnsi="Times New Roman" w:cs="Times New Roman"/>
          </w:rPr>
          <w:t>zur Ethik in der Ethnologie</w:t>
        </w:r>
      </w:hyperlink>
      <w:r w:rsidR="00597481">
        <w:rPr>
          <w:rFonts w:ascii="Times New Roman" w:hAnsi="Times New Roman" w:cs="Times New Roman"/>
          <w:color w:val="000000" w:themeColor="text1"/>
        </w:rPr>
        <w:t xml:space="preserve">” </w:t>
      </w:r>
      <w:r w:rsidR="00AC741D">
        <w:rPr>
          <w:rFonts w:ascii="Times New Roman" w:hAnsi="Times New Roman" w:cs="Times New Roman"/>
          <w:color w:val="000000" w:themeColor="text1"/>
        </w:rPr>
        <w:t xml:space="preserve">der DGSKA </w:t>
      </w:r>
      <w:r w:rsidR="002B2210">
        <w:rPr>
          <w:rFonts w:ascii="Times New Roman" w:hAnsi="Times New Roman" w:cs="Times New Roman"/>
          <w:color w:val="000000" w:themeColor="text1"/>
        </w:rPr>
        <w:t xml:space="preserve">an, deren </w:t>
      </w:r>
      <w:r w:rsidR="002B2210" w:rsidRPr="00395BB4">
        <w:rPr>
          <w:rFonts w:ascii="Times New Roman" w:hAnsi="Times New Roman" w:cs="Times New Roman"/>
          <w:color w:val="000000" w:themeColor="text1"/>
        </w:rPr>
        <w:t>Ziel es ist, die ethische Urteilskraft ihrer Mi</w:t>
      </w:r>
      <w:r w:rsidR="002B2210" w:rsidRPr="00A22574">
        <w:rPr>
          <w:rFonts w:ascii="Times New Roman" w:hAnsi="Times New Roman" w:cs="Times New Roman"/>
          <w:color w:val="000000" w:themeColor="text1"/>
        </w:rPr>
        <w:t>t</w:t>
      </w:r>
      <w:r w:rsidR="002B2210" w:rsidRPr="00395BB4">
        <w:rPr>
          <w:rFonts w:ascii="Times New Roman" w:hAnsi="Times New Roman" w:cs="Times New Roman"/>
          <w:color w:val="000000" w:themeColor="text1"/>
        </w:rPr>
        <w:t>glieder anzuregen und zu einer kritischen Reflexion professionellen Handelns beizutragen</w:t>
      </w:r>
      <w:r w:rsidR="005B62C7" w:rsidRPr="00395BB4">
        <w:rPr>
          <w:rFonts w:ascii="Times New Roman" w:hAnsi="Times New Roman" w:cs="Times New Roman"/>
          <w:color w:val="000000" w:themeColor="text1"/>
        </w:rPr>
        <w:t>.</w:t>
      </w:r>
      <w:r w:rsidR="005B62C7">
        <w:rPr>
          <w:rFonts w:ascii="Times New Roman" w:hAnsi="Times New Roman" w:cs="Times New Roman"/>
          <w:color w:val="000000" w:themeColor="text1"/>
        </w:rPr>
        <w:t xml:space="preserve"> </w:t>
      </w:r>
    </w:p>
    <w:p w14:paraId="384D7B19" w14:textId="0FA8A513" w:rsidR="00546D10" w:rsidRPr="0032234C" w:rsidRDefault="00A454C6" w:rsidP="00CB351C">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Der</w:t>
      </w:r>
      <w:r w:rsidRPr="0032234C">
        <w:rPr>
          <w:rFonts w:ascii="Times New Roman" w:hAnsi="Times New Roman" w:cs="Times New Roman"/>
          <w:color w:val="000000" w:themeColor="text1"/>
        </w:rPr>
        <w:t xml:space="preserve"> </w:t>
      </w:r>
      <w:r w:rsidR="00CB351C">
        <w:rPr>
          <w:rFonts w:ascii="Times New Roman" w:hAnsi="Times New Roman" w:cs="Times New Roman"/>
          <w:color w:val="000000" w:themeColor="text1"/>
        </w:rPr>
        <w:t>in</w:t>
      </w:r>
      <w:r w:rsidR="00564264">
        <w:rPr>
          <w:rFonts w:ascii="Times New Roman" w:hAnsi="Times New Roman" w:cs="Times New Roman"/>
          <w:color w:val="000000" w:themeColor="text1"/>
        </w:rPr>
        <w:t xml:space="preserve"> </w:t>
      </w:r>
      <w:r w:rsidR="00564264" w:rsidRPr="00CB351C">
        <w:rPr>
          <w:rFonts w:ascii="Times New Roman" w:hAnsi="Times New Roman" w:cs="Times New Roman"/>
          <w:b/>
          <w:color w:val="000000" w:themeColor="text1"/>
          <w:u w:val="single"/>
        </w:rPr>
        <w:t>Anhang 1</w:t>
      </w:r>
      <w:r w:rsidR="00564264">
        <w:rPr>
          <w:rFonts w:ascii="Times New Roman" w:hAnsi="Times New Roman" w:cs="Times New Roman"/>
          <w:color w:val="000000" w:themeColor="text1"/>
        </w:rPr>
        <w:t xml:space="preserve"> </w:t>
      </w:r>
      <w:r w:rsidR="002C02EC" w:rsidRPr="002C02EC">
        <w:rPr>
          <w:rFonts w:ascii="Times New Roman" w:hAnsi="Times New Roman" w:cs="Times New Roman"/>
          <w:color w:val="000000" w:themeColor="text1"/>
        </w:rPr>
        <w:t>beigefügte Ethik-Refle</w:t>
      </w:r>
      <w:r w:rsidR="00980865">
        <w:rPr>
          <w:rFonts w:ascii="Times New Roman" w:hAnsi="Times New Roman" w:cs="Times New Roman"/>
          <w:color w:val="000000" w:themeColor="text1"/>
        </w:rPr>
        <w:t>x</w:t>
      </w:r>
      <w:r w:rsidR="002C02EC" w:rsidRPr="002C02EC">
        <w:rPr>
          <w:rFonts w:ascii="Times New Roman" w:hAnsi="Times New Roman" w:cs="Times New Roman"/>
          <w:color w:val="000000" w:themeColor="text1"/>
        </w:rPr>
        <w:t>ions</w:t>
      </w:r>
      <w:r>
        <w:rPr>
          <w:rFonts w:ascii="Times New Roman" w:hAnsi="Times New Roman" w:cs="Times New Roman"/>
          <w:color w:val="000000" w:themeColor="text1"/>
        </w:rPr>
        <w:t>bogen</w:t>
      </w:r>
      <w:r w:rsidR="002C02EC" w:rsidRPr="0032234C">
        <w:rPr>
          <w:rFonts w:ascii="Times New Roman" w:hAnsi="Times New Roman" w:cs="Times New Roman"/>
          <w:color w:val="000000" w:themeColor="text1"/>
        </w:rPr>
        <w:t xml:space="preserve"> </w:t>
      </w:r>
      <w:r w:rsidR="009F03A6" w:rsidRPr="005158B7">
        <w:rPr>
          <w:rFonts w:ascii="Times New Roman" w:hAnsi="Times New Roman" w:cs="Times New Roman"/>
          <w:color w:val="000000" w:themeColor="text1"/>
        </w:rPr>
        <w:t>(</w:t>
      </w:r>
      <w:r w:rsidR="00C70F15" w:rsidRPr="005158B7">
        <w:rPr>
          <w:rFonts w:ascii="Times New Roman" w:hAnsi="Times New Roman" w:cs="Times New Roman"/>
          <w:color w:val="000000" w:themeColor="text1"/>
        </w:rPr>
        <w:t>“</w:t>
      </w:r>
      <w:r w:rsidR="00145266" w:rsidRPr="00145266">
        <w:rPr>
          <w:rFonts w:ascii="Times New Roman" w:hAnsi="Times New Roman" w:cs="Times New Roman"/>
          <w:i/>
          <w:color w:val="000000" w:themeColor="text1"/>
        </w:rPr>
        <w:t>Research Ethics –</w:t>
      </w:r>
      <w:r w:rsidR="00145266">
        <w:rPr>
          <w:rFonts w:ascii="Times New Roman" w:hAnsi="Times New Roman" w:cs="Times New Roman"/>
          <w:color w:val="000000" w:themeColor="text1"/>
        </w:rPr>
        <w:t xml:space="preserve"> </w:t>
      </w:r>
      <w:r w:rsidR="009F03A6" w:rsidRPr="005158B7">
        <w:rPr>
          <w:rFonts w:ascii="Times New Roman" w:hAnsi="Times New Roman" w:cs="Times New Roman"/>
          <w:i/>
          <w:color w:val="000000" w:themeColor="text1"/>
        </w:rPr>
        <w:t>Refle</w:t>
      </w:r>
      <w:r w:rsidR="00012D9F" w:rsidRPr="005158B7">
        <w:rPr>
          <w:rFonts w:ascii="Times New Roman" w:hAnsi="Times New Roman" w:cs="Times New Roman"/>
          <w:i/>
          <w:color w:val="000000" w:themeColor="text1"/>
        </w:rPr>
        <w:t>ct</w:t>
      </w:r>
      <w:r w:rsidR="009F03A6" w:rsidRPr="005158B7">
        <w:rPr>
          <w:rFonts w:ascii="Times New Roman" w:hAnsi="Times New Roman" w:cs="Times New Roman"/>
          <w:i/>
          <w:color w:val="000000" w:themeColor="text1"/>
        </w:rPr>
        <w:t xml:space="preserve">ions </w:t>
      </w:r>
      <w:r w:rsidR="00145266">
        <w:rPr>
          <w:rFonts w:ascii="Times New Roman" w:hAnsi="Times New Roman" w:cs="Times New Roman"/>
          <w:i/>
          <w:color w:val="000000" w:themeColor="text1"/>
        </w:rPr>
        <w:t>Sheet</w:t>
      </w:r>
      <w:r w:rsidR="00C70F15" w:rsidRPr="005158B7">
        <w:rPr>
          <w:rFonts w:ascii="Times New Roman" w:hAnsi="Times New Roman" w:cs="Times New Roman"/>
          <w:i/>
          <w:color w:val="000000" w:themeColor="text1"/>
        </w:rPr>
        <w:t>”</w:t>
      </w:r>
      <w:r w:rsidR="009F03A6" w:rsidRPr="005158B7">
        <w:rPr>
          <w:rFonts w:ascii="Times New Roman" w:hAnsi="Times New Roman" w:cs="Times New Roman"/>
          <w:color w:val="000000" w:themeColor="text1"/>
        </w:rPr>
        <w:t>)</w:t>
      </w:r>
      <w:r w:rsidR="009F03A6">
        <w:rPr>
          <w:rFonts w:ascii="Times New Roman" w:hAnsi="Times New Roman" w:cs="Times New Roman"/>
          <w:color w:val="000000" w:themeColor="text1"/>
        </w:rPr>
        <w:t xml:space="preserve"> </w:t>
      </w:r>
      <w:r w:rsidR="002C02EC" w:rsidRPr="0032234C">
        <w:rPr>
          <w:rFonts w:ascii="Times New Roman" w:hAnsi="Times New Roman" w:cs="Times New Roman"/>
          <w:color w:val="000000" w:themeColor="text1"/>
        </w:rPr>
        <w:t>zie</w:t>
      </w:r>
      <w:r w:rsidR="002C02EC" w:rsidRPr="002C02EC">
        <w:rPr>
          <w:rFonts w:ascii="Times New Roman" w:hAnsi="Times New Roman" w:cs="Times New Roman"/>
          <w:color w:val="000000" w:themeColor="text1"/>
        </w:rPr>
        <w:t>lt</w:t>
      </w:r>
      <w:r w:rsidR="0032234C">
        <w:rPr>
          <w:rFonts w:ascii="Times New Roman" w:hAnsi="Times New Roman" w:cs="Times New Roman"/>
          <w:color w:val="000000" w:themeColor="text1"/>
        </w:rPr>
        <w:t xml:space="preserve"> (1) auf </w:t>
      </w:r>
      <w:r w:rsidR="00EE0D5D">
        <w:rPr>
          <w:rFonts w:ascii="Times New Roman" w:hAnsi="Times New Roman" w:cs="Times New Roman"/>
          <w:color w:val="000000" w:themeColor="text1"/>
        </w:rPr>
        <w:t>die</w:t>
      </w:r>
      <w:r w:rsidR="0032234C">
        <w:rPr>
          <w:rFonts w:ascii="Times New Roman" w:hAnsi="Times New Roman" w:cs="Times New Roman"/>
          <w:color w:val="000000" w:themeColor="text1"/>
        </w:rPr>
        <w:t xml:space="preserve"> </w:t>
      </w:r>
      <w:r w:rsidR="00EE0D5D">
        <w:rPr>
          <w:rFonts w:ascii="Times New Roman" w:hAnsi="Times New Roman" w:cs="Times New Roman"/>
          <w:color w:val="000000" w:themeColor="text1"/>
        </w:rPr>
        <w:t>Sensibilisierung</w:t>
      </w:r>
      <w:r w:rsidR="002C02EC" w:rsidRPr="0032234C">
        <w:rPr>
          <w:rFonts w:ascii="Times New Roman" w:hAnsi="Times New Roman" w:cs="Times New Roman"/>
          <w:color w:val="000000" w:themeColor="text1"/>
        </w:rPr>
        <w:t xml:space="preserve"> </w:t>
      </w:r>
      <w:r w:rsidR="00012D9F">
        <w:rPr>
          <w:rFonts w:ascii="Times New Roman" w:hAnsi="Times New Roman" w:cs="Times New Roman"/>
          <w:color w:val="000000" w:themeColor="text1"/>
        </w:rPr>
        <w:t xml:space="preserve">von </w:t>
      </w:r>
      <w:r w:rsidR="00546D10">
        <w:rPr>
          <w:rFonts w:ascii="Times New Roman" w:hAnsi="Times New Roman" w:cs="Times New Roman"/>
          <w:color w:val="000000" w:themeColor="text1"/>
        </w:rPr>
        <w:t>forschenden Ethnolog</w:t>
      </w:r>
      <w:r w:rsidR="00D00134">
        <w:rPr>
          <w:rFonts w:ascii="Times New Roman" w:hAnsi="Times New Roman" w:cs="Times New Roman"/>
          <w:color w:val="000000" w:themeColor="text1"/>
        </w:rPr>
        <w:t>:</w:t>
      </w:r>
      <w:r w:rsidR="0047457A">
        <w:rPr>
          <w:rFonts w:ascii="Times New Roman" w:hAnsi="Times New Roman" w:cs="Times New Roman"/>
          <w:color w:val="000000" w:themeColor="text1"/>
        </w:rPr>
        <w:t>innen</w:t>
      </w:r>
      <w:r w:rsidR="002C02EC" w:rsidRPr="0032234C">
        <w:rPr>
          <w:rFonts w:ascii="Times New Roman" w:hAnsi="Times New Roman" w:cs="Times New Roman"/>
          <w:color w:val="000000" w:themeColor="text1"/>
        </w:rPr>
        <w:t xml:space="preserve"> in Bezug auf </w:t>
      </w:r>
      <w:r w:rsidR="00C70F15">
        <w:rPr>
          <w:rFonts w:ascii="Times New Roman" w:hAnsi="Times New Roman" w:cs="Times New Roman"/>
          <w:color w:val="000000" w:themeColor="text1"/>
        </w:rPr>
        <w:t xml:space="preserve">die </w:t>
      </w:r>
      <w:hyperlink r:id="rId9" w:history="1">
        <w:r w:rsidR="00C70F15" w:rsidRPr="00564264">
          <w:rPr>
            <w:rStyle w:val="Hyperlink"/>
            <w:rFonts w:ascii="Times New Roman" w:hAnsi="Times New Roman" w:cs="Times New Roman"/>
          </w:rPr>
          <w:t>Ethikerklärung</w:t>
        </w:r>
        <w:r w:rsidR="002C02EC" w:rsidRPr="00564264">
          <w:rPr>
            <w:rStyle w:val="Hyperlink"/>
            <w:rFonts w:ascii="Times New Roman" w:hAnsi="Times New Roman" w:cs="Times New Roman"/>
          </w:rPr>
          <w:t xml:space="preserve"> der Deutschen Gesellschaft für Sozial- und Kulturanthropologie</w:t>
        </w:r>
      </w:hyperlink>
      <w:r w:rsidR="002C02EC">
        <w:rPr>
          <w:rFonts w:ascii="Times New Roman" w:hAnsi="Times New Roman" w:cs="Times New Roman"/>
          <w:color w:val="000000" w:themeColor="text1"/>
        </w:rPr>
        <w:t xml:space="preserve"> (DGSKA)</w:t>
      </w:r>
      <w:r w:rsidR="00F60339">
        <w:rPr>
          <w:rFonts w:ascii="Times New Roman" w:hAnsi="Times New Roman" w:cs="Times New Roman"/>
          <w:color w:val="000000" w:themeColor="text1"/>
        </w:rPr>
        <w:t>;</w:t>
      </w:r>
      <w:r w:rsidR="002C02EC" w:rsidRPr="0032234C">
        <w:rPr>
          <w:rFonts w:ascii="Times New Roman" w:hAnsi="Times New Roman" w:cs="Times New Roman"/>
          <w:color w:val="000000" w:themeColor="text1"/>
        </w:rPr>
        <w:t xml:space="preserve">  </w:t>
      </w:r>
      <w:r w:rsidR="00A747F8">
        <w:rPr>
          <w:rFonts w:ascii="Times New Roman" w:hAnsi="Times New Roman" w:cs="Times New Roman"/>
          <w:color w:val="000000" w:themeColor="text1"/>
        </w:rPr>
        <w:lastRenderedPageBreak/>
        <w:t xml:space="preserve">möchte (2) </w:t>
      </w:r>
      <w:r w:rsidR="002C02EC" w:rsidRPr="0032234C">
        <w:rPr>
          <w:rFonts w:ascii="Times New Roman" w:hAnsi="Times New Roman" w:cs="Times New Roman"/>
          <w:color w:val="000000" w:themeColor="text1"/>
        </w:rPr>
        <w:t xml:space="preserve">eine proaktive Auseinandersetzung mit möglichen </w:t>
      </w:r>
      <w:r w:rsidR="002C02EC">
        <w:rPr>
          <w:rFonts w:ascii="Times New Roman" w:hAnsi="Times New Roman" w:cs="Times New Roman"/>
          <w:color w:val="000000" w:themeColor="text1"/>
        </w:rPr>
        <w:t xml:space="preserve">forschungsethischen </w:t>
      </w:r>
      <w:r w:rsidR="002C02EC" w:rsidRPr="0032234C">
        <w:rPr>
          <w:rFonts w:ascii="Times New Roman" w:hAnsi="Times New Roman" w:cs="Times New Roman"/>
          <w:color w:val="000000" w:themeColor="text1"/>
        </w:rPr>
        <w:t>Pr</w:t>
      </w:r>
      <w:r w:rsidR="0032234C">
        <w:rPr>
          <w:rFonts w:ascii="Times New Roman" w:hAnsi="Times New Roman" w:cs="Times New Roman"/>
          <w:color w:val="000000" w:themeColor="text1"/>
        </w:rPr>
        <w:t>oblemlagen</w:t>
      </w:r>
      <w:r w:rsidR="002C02EC" w:rsidRPr="0032234C">
        <w:rPr>
          <w:rFonts w:ascii="Times New Roman" w:hAnsi="Times New Roman" w:cs="Times New Roman"/>
          <w:color w:val="000000" w:themeColor="text1"/>
        </w:rPr>
        <w:t xml:space="preserve"> während der Feldforschung</w:t>
      </w:r>
      <w:r w:rsidR="00F60339">
        <w:rPr>
          <w:rFonts w:ascii="Times New Roman" w:hAnsi="Times New Roman" w:cs="Times New Roman"/>
          <w:color w:val="000000" w:themeColor="text1"/>
        </w:rPr>
        <w:t xml:space="preserve"> </w:t>
      </w:r>
      <w:r w:rsidR="00A541F0">
        <w:rPr>
          <w:rFonts w:ascii="Times New Roman" w:hAnsi="Times New Roman" w:cs="Times New Roman"/>
          <w:color w:val="000000" w:themeColor="text1"/>
        </w:rPr>
        <w:t>anstoßen</w:t>
      </w:r>
      <w:r w:rsidR="002C02EC" w:rsidRPr="002C02EC">
        <w:rPr>
          <w:rFonts w:ascii="Times New Roman" w:hAnsi="Times New Roman" w:cs="Times New Roman"/>
          <w:color w:val="000000" w:themeColor="text1"/>
        </w:rPr>
        <w:t xml:space="preserve">; </w:t>
      </w:r>
      <w:r w:rsidR="00DC38AE">
        <w:rPr>
          <w:rFonts w:ascii="Times New Roman" w:hAnsi="Times New Roman" w:cs="Times New Roman"/>
          <w:color w:val="000000" w:themeColor="text1"/>
        </w:rPr>
        <w:t>fungiert</w:t>
      </w:r>
      <w:r w:rsidR="00DC38AE" w:rsidRPr="0032234C">
        <w:rPr>
          <w:rFonts w:ascii="Times New Roman" w:hAnsi="Times New Roman" w:cs="Times New Roman"/>
          <w:color w:val="000000" w:themeColor="text1"/>
        </w:rPr>
        <w:t xml:space="preserve"> </w:t>
      </w:r>
      <w:r w:rsidR="002C02EC" w:rsidRPr="0032234C">
        <w:rPr>
          <w:rFonts w:ascii="Times New Roman" w:hAnsi="Times New Roman" w:cs="Times New Roman"/>
          <w:color w:val="000000" w:themeColor="text1"/>
        </w:rPr>
        <w:t xml:space="preserve">(3) als Referenzobjekt für </w:t>
      </w:r>
      <w:r w:rsidR="0032234C">
        <w:rPr>
          <w:rFonts w:ascii="Times New Roman" w:hAnsi="Times New Roman" w:cs="Times New Roman"/>
          <w:color w:val="000000" w:themeColor="text1"/>
        </w:rPr>
        <w:t xml:space="preserve">ein </w:t>
      </w:r>
      <w:r w:rsidR="0032234C" w:rsidRPr="0032234C">
        <w:rPr>
          <w:rFonts w:ascii="Times New Roman" w:hAnsi="Times New Roman" w:cs="Times New Roman"/>
          <w:i/>
          <w:color w:val="000000" w:themeColor="text1"/>
        </w:rPr>
        <w:t>peer-to-peer</w:t>
      </w:r>
      <w:r w:rsidR="0032234C">
        <w:rPr>
          <w:rFonts w:ascii="Times New Roman" w:hAnsi="Times New Roman" w:cs="Times New Roman"/>
          <w:color w:val="000000" w:themeColor="text1"/>
        </w:rPr>
        <w:t xml:space="preserve"> Gespräch;</w:t>
      </w:r>
      <w:r w:rsidR="002C02EC" w:rsidRPr="0032234C">
        <w:rPr>
          <w:rFonts w:ascii="Times New Roman" w:hAnsi="Times New Roman" w:cs="Times New Roman"/>
          <w:color w:val="000000" w:themeColor="text1"/>
        </w:rPr>
        <w:t xml:space="preserve"> und </w:t>
      </w:r>
      <w:r w:rsidR="00234B4C">
        <w:rPr>
          <w:rFonts w:ascii="Times New Roman" w:hAnsi="Times New Roman" w:cs="Times New Roman"/>
          <w:color w:val="000000" w:themeColor="text1"/>
        </w:rPr>
        <w:t>dient</w:t>
      </w:r>
      <w:r w:rsidR="002C02EC" w:rsidRPr="0032234C">
        <w:rPr>
          <w:rFonts w:ascii="Times New Roman" w:hAnsi="Times New Roman" w:cs="Times New Roman"/>
          <w:color w:val="000000" w:themeColor="text1"/>
        </w:rPr>
        <w:t xml:space="preserve"> (4)</w:t>
      </w:r>
      <w:r w:rsidR="00F60339">
        <w:rPr>
          <w:rFonts w:ascii="Times New Roman" w:hAnsi="Times New Roman" w:cs="Times New Roman"/>
          <w:color w:val="000000" w:themeColor="text1"/>
        </w:rPr>
        <w:t>,</w:t>
      </w:r>
      <w:r w:rsidR="002D60E9">
        <w:rPr>
          <w:rFonts w:ascii="Times New Roman" w:hAnsi="Times New Roman" w:cs="Times New Roman"/>
          <w:color w:val="000000" w:themeColor="text1"/>
        </w:rPr>
        <w:t xml:space="preserve"> wo erforderlich</w:t>
      </w:r>
      <w:r w:rsidR="00F60339">
        <w:rPr>
          <w:rFonts w:ascii="Times New Roman" w:hAnsi="Times New Roman" w:cs="Times New Roman"/>
          <w:color w:val="000000" w:themeColor="text1"/>
        </w:rPr>
        <w:t xml:space="preserve">, </w:t>
      </w:r>
      <w:r w:rsidR="002C02EC" w:rsidRPr="0032234C">
        <w:rPr>
          <w:rFonts w:ascii="Times New Roman" w:hAnsi="Times New Roman" w:cs="Times New Roman"/>
          <w:color w:val="000000" w:themeColor="text1"/>
        </w:rPr>
        <w:t xml:space="preserve">der schriftlichen Dokumentation, dass </w:t>
      </w:r>
      <w:r w:rsidR="00234B4C">
        <w:rPr>
          <w:rFonts w:ascii="Times New Roman" w:hAnsi="Times New Roman" w:cs="Times New Roman"/>
          <w:color w:val="000000" w:themeColor="text1"/>
        </w:rPr>
        <w:t>die Schritte</w:t>
      </w:r>
      <w:r w:rsidR="0032234C" w:rsidRPr="0032234C">
        <w:rPr>
          <w:rFonts w:ascii="Times New Roman" w:hAnsi="Times New Roman" w:cs="Times New Roman"/>
          <w:color w:val="000000" w:themeColor="text1"/>
        </w:rPr>
        <w:t xml:space="preserve"> 1 bis 3 s</w:t>
      </w:r>
      <w:r w:rsidR="002C02EC" w:rsidRPr="0032234C">
        <w:rPr>
          <w:rFonts w:ascii="Times New Roman" w:hAnsi="Times New Roman" w:cs="Times New Roman"/>
          <w:color w:val="000000" w:themeColor="text1"/>
        </w:rPr>
        <w:t>tattgefun</w:t>
      </w:r>
      <w:r w:rsidR="0032234C">
        <w:rPr>
          <w:rFonts w:ascii="Times New Roman" w:hAnsi="Times New Roman" w:cs="Times New Roman"/>
          <w:color w:val="000000" w:themeColor="text1"/>
        </w:rPr>
        <w:t>den ha</w:t>
      </w:r>
      <w:r w:rsidR="00234B4C">
        <w:rPr>
          <w:rFonts w:ascii="Times New Roman" w:hAnsi="Times New Roman" w:cs="Times New Roman"/>
          <w:color w:val="000000" w:themeColor="text1"/>
        </w:rPr>
        <w:t>ben</w:t>
      </w:r>
      <w:r w:rsidR="0032234C">
        <w:rPr>
          <w:rFonts w:ascii="Times New Roman" w:hAnsi="Times New Roman" w:cs="Times New Roman"/>
          <w:color w:val="000000" w:themeColor="text1"/>
        </w:rPr>
        <w:t>.</w:t>
      </w:r>
      <w:r w:rsidR="00546D10">
        <w:rPr>
          <w:rFonts w:ascii="Times New Roman" w:hAnsi="Times New Roman" w:cs="Times New Roman"/>
          <w:color w:val="000000" w:themeColor="text1"/>
        </w:rPr>
        <w:t xml:space="preserve"> </w:t>
      </w:r>
      <w:r w:rsidR="00546D10" w:rsidRPr="00CB351C">
        <w:rPr>
          <w:rFonts w:ascii="Times New Roman" w:hAnsi="Times New Roman" w:cs="Times New Roman"/>
          <w:b/>
          <w:color w:val="000000" w:themeColor="text1"/>
          <w:u w:val="single"/>
        </w:rPr>
        <w:t>Anhang 2</w:t>
      </w:r>
      <w:r w:rsidR="00546D10" w:rsidRPr="00CB351C">
        <w:rPr>
          <w:rFonts w:ascii="Times New Roman" w:hAnsi="Times New Roman" w:cs="Times New Roman"/>
          <w:color w:val="000000" w:themeColor="text1"/>
        </w:rPr>
        <w:t xml:space="preserve"> </w:t>
      </w:r>
      <w:r w:rsidR="00546D10" w:rsidRPr="003E55B4">
        <w:rPr>
          <w:rFonts w:ascii="Times New Roman" w:hAnsi="Times New Roman" w:cs="Times New Roman"/>
          <w:i/>
          <w:color w:val="000000" w:themeColor="text1"/>
        </w:rPr>
        <w:t>(“</w:t>
      </w:r>
      <w:r w:rsidR="00546D10" w:rsidRPr="005158B7">
        <w:rPr>
          <w:rFonts w:ascii="Times New Roman" w:hAnsi="Times New Roman" w:cs="Times New Roman"/>
          <w:i/>
          <w:color w:val="000000" w:themeColor="text1"/>
        </w:rPr>
        <w:t>Reflections on Potential Risks during Research”</w:t>
      </w:r>
      <w:r w:rsidR="00546D10" w:rsidRPr="00CB351C">
        <w:rPr>
          <w:rFonts w:ascii="Times New Roman" w:hAnsi="Times New Roman" w:cs="Times New Roman"/>
          <w:color w:val="000000" w:themeColor="text1"/>
        </w:rPr>
        <w:t xml:space="preserve">) </w:t>
      </w:r>
      <w:r w:rsidR="00546D10" w:rsidRPr="005158B7">
        <w:rPr>
          <w:rFonts w:ascii="Times New Roman" w:hAnsi="Times New Roman" w:cs="Times New Roman"/>
          <w:color w:val="000000" w:themeColor="text1"/>
        </w:rPr>
        <w:t>soll Ethnolog</w:t>
      </w:r>
      <w:r w:rsidR="00F05CB5">
        <w:rPr>
          <w:rFonts w:ascii="Times New Roman" w:hAnsi="Times New Roman" w:cs="Times New Roman"/>
          <w:color w:val="000000" w:themeColor="text1"/>
        </w:rPr>
        <w:t>:</w:t>
      </w:r>
      <w:r w:rsidR="00546D10" w:rsidRPr="005158B7">
        <w:rPr>
          <w:rFonts w:ascii="Times New Roman" w:hAnsi="Times New Roman" w:cs="Times New Roman"/>
          <w:color w:val="000000" w:themeColor="text1"/>
        </w:rPr>
        <w:t>innen im Prozess der Forschungsvorbereitung zu einer selbstreflexiven Einschätzung möglicherweise entstehender Risiken</w:t>
      </w:r>
      <w:r w:rsidR="00546D10" w:rsidRPr="00546D10">
        <w:rPr>
          <w:rFonts w:ascii="Times New Roman" w:hAnsi="Times New Roman" w:cs="Times New Roman"/>
          <w:color w:val="000000" w:themeColor="text1"/>
        </w:rPr>
        <w:t xml:space="preserve"> </w:t>
      </w:r>
      <w:r w:rsidR="00546D10">
        <w:rPr>
          <w:rFonts w:ascii="Times New Roman" w:hAnsi="Times New Roman" w:cs="Times New Roman"/>
          <w:color w:val="000000" w:themeColor="text1"/>
        </w:rPr>
        <w:t xml:space="preserve">während der Forschung verhelfen. </w:t>
      </w:r>
      <w:r w:rsidR="00546D10" w:rsidRPr="005158B7">
        <w:rPr>
          <w:rFonts w:ascii="Times New Roman" w:hAnsi="Times New Roman" w:cs="Times New Roman"/>
          <w:b/>
          <w:color w:val="000000" w:themeColor="text1"/>
          <w:u w:val="single"/>
        </w:rPr>
        <w:t>Anhang 3</w:t>
      </w:r>
      <w:r w:rsidR="00546D10">
        <w:rPr>
          <w:rFonts w:ascii="Times New Roman" w:hAnsi="Times New Roman" w:cs="Times New Roman"/>
          <w:color w:val="000000" w:themeColor="text1"/>
        </w:rPr>
        <w:t xml:space="preserve"> </w:t>
      </w:r>
      <w:r w:rsidR="005158B7">
        <w:rPr>
          <w:rFonts w:ascii="Times New Roman" w:hAnsi="Times New Roman" w:cs="Times New Roman"/>
          <w:color w:val="000000" w:themeColor="text1"/>
        </w:rPr>
        <w:t>i</w:t>
      </w:r>
      <w:r w:rsidR="00CB351C">
        <w:rPr>
          <w:rFonts w:ascii="Times New Roman" w:hAnsi="Times New Roman" w:cs="Times New Roman"/>
          <w:color w:val="000000" w:themeColor="text1"/>
        </w:rPr>
        <w:t>st eine Synopsis der nachfolgend erläuterten und für die</w:t>
      </w:r>
      <w:r w:rsidR="002B06DD">
        <w:rPr>
          <w:rFonts w:ascii="Times New Roman" w:hAnsi="Times New Roman" w:cs="Times New Roman"/>
          <w:color w:val="000000" w:themeColor="text1"/>
        </w:rPr>
        <w:t xml:space="preserve"> </w:t>
      </w:r>
      <w:r w:rsidR="00CB351C">
        <w:rPr>
          <w:rFonts w:ascii="Times New Roman" w:hAnsi="Times New Roman" w:cs="Times New Roman"/>
          <w:color w:val="000000" w:themeColor="text1"/>
        </w:rPr>
        <w:t xml:space="preserve">ethische Beurteilung relevanten Spezifika ethnologischer Forschungszugänge und </w:t>
      </w:r>
      <w:r w:rsidR="00546D10">
        <w:rPr>
          <w:rFonts w:ascii="Times New Roman" w:hAnsi="Times New Roman" w:cs="Times New Roman"/>
          <w:color w:val="000000" w:themeColor="text1"/>
        </w:rPr>
        <w:t xml:space="preserve">richtet sich an Institutionen der Forschungsförderung </w:t>
      </w:r>
      <w:r w:rsidR="00CB351C">
        <w:rPr>
          <w:rFonts w:ascii="Times New Roman" w:hAnsi="Times New Roman" w:cs="Times New Roman"/>
          <w:color w:val="000000" w:themeColor="text1"/>
        </w:rPr>
        <w:t>sowie an</w:t>
      </w:r>
      <w:r w:rsidR="00546D10">
        <w:rPr>
          <w:rFonts w:ascii="Times New Roman" w:hAnsi="Times New Roman" w:cs="Times New Roman"/>
          <w:color w:val="000000" w:themeColor="text1"/>
        </w:rPr>
        <w:t xml:space="preserve"> Ethik-Kommissionen von Universitäten und Forschungsinstitutionen</w:t>
      </w:r>
      <w:r w:rsidR="00546014">
        <w:rPr>
          <w:rFonts w:ascii="Times New Roman" w:hAnsi="Times New Roman" w:cs="Times New Roman"/>
          <w:color w:val="000000" w:themeColor="text1"/>
        </w:rPr>
        <w:t>.</w:t>
      </w:r>
    </w:p>
    <w:p w14:paraId="20103F3F" w14:textId="77777777" w:rsidR="002C02EC" w:rsidRDefault="002C02EC" w:rsidP="001F431D">
      <w:pPr>
        <w:rPr>
          <w:rFonts w:ascii="Times New Roman" w:hAnsi="Times New Roman" w:cs="Times New Roman"/>
          <w:b/>
          <w:i/>
          <w:color w:val="000000" w:themeColor="text1"/>
        </w:rPr>
      </w:pPr>
    </w:p>
    <w:p w14:paraId="678DA793" w14:textId="145E3133" w:rsidR="001F431D" w:rsidRPr="001E16E2" w:rsidRDefault="0043421C" w:rsidP="001E16E2">
      <w:pPr>
        <w:pStyle w:val="Listenabsatz"/>
        <w:numPr>
          <w:ilvl w:val="0"/>
          <w:numId w:val="11"/>
        </w:numPr>
        <w:outlineLvl w:val="0"/>
        <w:rPr>
          <w:rFonts w:ascii="Times New Roman" w:hAnsi="Times New Roman" w:cs="Times New Roman"/>
          <w:b/>
          <w:i/>
          <w:color w:val="000000" w:themeColor="text1"/>
        </w:rPr>
      </w:pPr>
      <w:r w:rsidRPr="001E16E2">
        <w:rPr>
          <w:rFonts w:ascii="Times New Roman" w:hAnsi="Times New Roman" w:cs="Times New Roman"/>
          <w:b/>
          <w:i/>
          <w:color w:val="000000" w:themeColor="text1"/>
        </w:rPr>
        <w:t>Spezifika ethnographischer Forschungszugänge</w:t>
      </w:r>
    </w:p>
    <w:p w14:paraId="7D288899" w14:textId="72D8AADA" w:rsidR="007B59C9" w:rsidRDefault="006F5909" w:rsidP="00597481">
      <w:pPr>
        <w:jc w:val="both"/>
        <w:rPr>
          <w:rFonts w:ascii="Times New Roman" w:hAnsi="Times New Roman" w:cs="Times New Roman"/>
          <w:color w:val="000000" w:themeColor="text1"/>
        </w:rPr>
      </w:pPr>
      <w:r>
        <w:rPr>
          <w:rFonts w:ascii="Times New Roman" w:hAnsi="Times New Roman" w:cs="Times New Roman"/>
          <w:color w:val="000000" w:themeColor="text1"/>
        </w:rPr>
        <w:t xml:space="preserve">Bei den im Fach </w:t>
      </w:r>
      <w:r w:rsidR="00E111C3">
        <w:rPr>
          <w:rFonts w:ascii="Times New Roman" w:hAnsi="Times New Roman" w:cs="Times New Roman"/>
          <w:color w:val="000000" w:themeColor="text1"/>
        </w:rPr>
        <w:t xml:space="preserve">Ethnologie </w:t>
      </w:r>
      <w:r w:rsidR="00887803">
        <w:rPr>
          <w:rFonts w:ascii="Times New Roman" w:hAnsi="Times New Roman" w:cs="Times New Roman"/>
          <w:color w:val="000000" w:themeColor="text1"/>
        </w:rPr>
        <w:t xml:space="preserve">/ </w:t>
      </w:r>
      <w:r w:rsidR="005661FA">
        <w:rPr>
          <w:rFonts w:ascii="Times New Roman" w:hAnsi="Times New Roman" w:cs="Times New Roman"/>
          <w:color w:val="000000" w:themeColor="text1"/>
        </w:rPr>
        <w:t>Sozial- und Kulturanthropologie</w:t>
      </w:r>
      <w:r>
        <w:rPr>
          <w:rFonts w:ascii="Times New Roman" w:hAnsi="Times New Roman" w:cs="Times New Roman"/>
          <w:color w:val="000000" w:themeColor="text1"/>
        </w:rPr>
        <w:t xml:space="preserve"> eingesetzten </w:t>
      </w:r>
      <w:r w:rsidR="00E111C3">
        <w:rPr>
          <w:rFonts w:ascii="Times New Roman" w:hAnsi="Times New Roman" w:cs="Times New Roman"/>
          <w:color w:val="000000" w:themeColor="text1"/>
        </w:rPr>
        <w:t xml:space="preserve">ethnographischen </w:t>
      </w:r>
      <w:r>
        <w:rPr>
          <w:rFonts w:ascii="Times New Roman" w:hAnsi="Times New Roman" w:cs="Times New Roman"/>
          <w:color w:val="000000" w:themeColor="text1"/>
        </w:rPr>
        <w:t>Methoden, vor allem der Feldforschung und der teilnehmenden Beobachtung, handelt es sich</w:t>
      </w:r>
      <w:r w:rsidR="00A428BD">
        <w:rPr>
          <w:rFonts w:ascii="Times New Roman" w:hAnsi="Times New Roman" w:cs="Times New Roman"/>
          <w:color w:val="000000" w:themeColor="text1"/>
        </w:rPr>
        <w:t xml:space="preserve"> um</w:t>
      </w:r>
      <w:r>
        <w:rPr>
          <w:rFonts w:ascii="Times New Roman" w:hAnsi="Times New Roman" w:cs="Times New Roman"/>
          <w:color w:val="000000" w:themeColor="text1"/>
        </w:rPr>
        <w:t xml:space="preserve"> ein methodisches Instrumentarium, das </w:t>
      </w:r>
      <w:r w:rsidR="005661FA">
        <w:rPr>
          <w:rFonts w:ascii="Times New Roman" w:hAnsi="Times New Roman" w:cs="Times New Roman"/>
          <w:color w:val="000000" w:themeColor="text1"/>
        </w:rPr>
        <w:t xml:space="preserve">seit </w:t>
      </w:r>
      <w:r w:rsidR="00DC38AE">
        <w:rPr>
          <w:rFonts w:ascii="Times New Roman" w:hAnsi="Times New Roman" w:cs="Times New Roman"/>
          <w:color w:val="000000" w:themeColor="text1"/>
        </w:rPr>
        <w:t>dem frühen 20. Jahrhundert</w:t>
      </w:r>
      <w:r w:rsidR="005661FA">
        <w:rPr>
          <w:rFonts w:ascii="Times New Roman" w:hAnsi="Times New Roman" w:cs="Times New Roman"/>
          <w:color w:val="000000" w:themeColor="text1"/>
        </w:rPr>
        <w:t xml:space="preserve"> in methodologischen Debatten der Fachgemeinschaft r</w:t>
      </w:r>
      <w:r>
        <w:rPr>
          <w:rFonts w:ascii="Times New Roman" w:hAnsi="Times New Roman" w:cs="Times New Roman"/>
          <w:color w:val="000000" w:themeColor="text1"/>
        </w:rPr>
        <w:t>eflektiert und weiterentwickelt wurde.</w:t>
      </w:r>
      <w:r w:rsidR="00B5746A">
        <w:rPr>
          <w:rFonts w:ascii="Times New Roman" w:hAnsi="Times New Roman" w:cs="Times New Roman"/>
          <w:color w:val="000000" w:themeColor="text1"/>
        </w:rPr>
        <w:t xml:space="preserve"> </w:t>
      </w:r>
    </w:p>
    <w:p w14:paraId="309C112E" w14:textId="1471EE76" w:rsidR="00597481" w:rsidRDefault="007B59C9" w:rsidP="006305A4">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Dieses Instrumentarium </w:t>
      </w:r>
      <w:r w:rsidR="00DB0EA1">
        <w:rPr>
          <w:rFonts w:ascii="Times New Roman" w:hAnsi="Times New Roman" w:cs="Times New Roman"/>
          <w:color w:val="000000" w:themeColor="text1"/>
        </w:rPr>
        <w:t xml:space="preserve">zeichnet sich </w:t>
      </w:r>
      <w:r w:rsidR="00CA649C">
        <w:rPr>
          <w:rFonts w:ascii="Times New Roman" w:hAnsi="Times New Roman" w:cs="Times New Roman"/>
          <w:color w:val="000000" w:themeColor="text1"/>
        </w:rPr>
        <w:t xml:space="preserve">durch </w:t>
      </w:r>
      <w:r w:rsidR="00D24585">
        <w:rPr>
          <w:rFonts w:ascii="Times New Roman" w:hAnsi="Times New Roman" w:cs="Times New Roman"/>
          <w:color w:val="000000" w:themeColor="text1"/>
        </w:rPr>
        <w:t>den direkten Kontakt und die</w:t>
      </w:r>
      <w:r>
        <w:rPr>
          <w:rFonts w:ascii="Times New Roman" w:hAnsi="Times New Roman" w:cs="Times New Roman"/>
          <w:color w:val="000000" w:themeColor="text1"/>
        </w:rPr>
        <w:t xml:space="preserve"> langfristige</w:t>
      </w:r>
      <w:r w:rsidR="00D24585">
        <w:rPr>
          <w:rFonts w:ascii="Times New Roman" w:hAnsi="Times New Roman" w:cs="Times New Roman"/>
          <w:color w:val="000000" w:themeColor="text1"/>
        </w:rPr>
        <w:t xml:space="preserve"> Interaktion mit </w:t>
      </w:r>
      <w:r w:rsidR="00D24585" w:rsidRPr="00D24585">
        <w:rPr>
          <w:rFonts w:ascii="Times New Roman" w:hAnsi="Times New Roman" w:cs="Times New Roman"/>
          <w:color w:val="000000" w:themeColor="text1"/>
        </w:rPr>
        <w:t>Menschen in ihre</w:t>
      </w:r>
      <w:r w:rsidR="00D24585">
        <w:rPr>
          <w:rFonts w:ascii="Times New Roman" w:hAnsi="Times New Roman" w:cs="Times New Roman"/>
          <w:color w:val="000000" w:themeColor="text1"/>
        </w:rPr>
        <w:t>n</w:t>
      </w:r>
      <w:r w:rsidR="00D24585" w:rsidRPr="00D24585">
        <w:rPr>
          <w:rFonts w:ascii="Times New Roman" w:hAnsi="Times New Roman" w:cs="Times New Roman"/>
          <w:color w:val="000000" w:themeColor="text1"/>
        </w:rPr>
        <w:t xml:space="preserve"> alltäglichen</w:t>
      </w:r>
      <w:r w:rsidR="00DB0EA1">
        <w:rPr>
          <w:rFonts w:ascii="Times New Roman" w:hAnsi="Times New Roman" w:cs="Times New Roman"/>
          <w:color w:val="000000" w:themeColor="text1"/>
        </w:rPr>
        <w:t xml:space="preserve"> </w:t>
      </w:r>
      <w:r w:rsidR="00D24585">
        <w:rPr>
          <w:rFonts w:ascii="Times New Roman" w:hAnsi="Times New Roman" w:cs="Times New Roman"/>
          <w:color w:val="000000" w:themeColor="text1"/>
        </w:rPr>
        <w:t>Lebenszusammenhängen</w:t>
      </w:r>
      <w:r>
        <w:rPr>
          <w:rFonts w:ascii="Times New Roman" w:hAnsi="Times New Roman" w:cs="Times New Roman"/>
          <w:color w:val="000000" w:themeColor="text1"/>
        </w:rPr>
        <w:t xml:space="preserve"> </w:t>
      </w:r>
      <w:r w:rsidR="00534935">
        <w:rPr>
          <w:rFonts w:ascii="Times New Roman" w:hAnsi="Times New Roman" w:cs="Times New Roman"/>
          <w:color w:val="000000" w:themeColor="text1"/>
        </w:rPr>
        <w:t>aus</w:t>
      </w:r>
      <w:r w:rsidR="00D24585" w:rsidRPr="00D24585">
        <w:rPr>
          <w:rFonts w:ascii="Times New Roman" w:hAnsi="Times New Roman" w:cs="Times New Roman"/>
          <w:color w:val="000000" w:themeColor="text1"/>
        </w:rPr>
        <w:t>.</w:t>
      </w:r>
      <w:r w:rsidR="00D24585">
        <w:rPr>
          <w:rFonts w:ascii="Times New Roman" w:hAnsi="Times New Roman" w:cs="Times New Roman"/>
          <w:color w:val="000000" w:themeColor="text1"/>
        </w:rPr>
        <w:t xml:space="preserve"> </w:t>
      </w:r>
      <w:r w:rsidR="006305A4">
        <w:rPr>
          <w:rFonts w:ascii="Times New Roman" w:hAnsi="Times New Roman" w:cs="Times New Roman"/>
          <w:color w:val="000000" w:themeColor="text1"/>
        </w:rPr>
        <w:t>Ethnographische Forsch</w:t>
      </w:r>
      <w:r w:rsidR="006863F6">
        <w:rPr>
          <w:rFonts w:ascii="Times New Roman" w:hAnsi="Times New Roman" w:cs="Times New Roman"/>
          <w:color w:val="000000" w:themeColor="text1"/>
        </w:rPr>
        <w:t>ung</w:t>
      </w:r>
      <w:r w:rsidR="00F05CB5">
        <w:rPr>
          <w:rFonts w:ascii="Times New Roman" w:hAnsi="Times New Roman" w:cs="Times New Roman"/>
          <w:color w:val="000000" w:themeColor="text1"/>
        </w:rPr>
        <w:t>en</w:t>
      </w:r>
      <w:r w:rsidR="006305A4">
        <w:rPr>
          <w:rFonts w:ascii="Times New Roman" w:hAnsi="Times New Roman" w:cs="Times New Roman"/>
          <w:color w:val="000000" w:themeColor="text1"/>
        </w:rPr>
        <w:t xml:space="preserve"> finde</w:t>
      </w:r>
      <w:r w:rsidR="00F05CB5">
        <w:rPr>
          <w:rFonts w:ascii="Times New Roman" w:hAnsi="Times New Roman" w:cs="Times New Roman"/>
          <w:color w:val="000000" w:themeColor="text1"/>
        </w:rPr>
        <w:t>n</w:t>
      </w:r>
      <w:r w:rsidR="006305A4">
        <w:rPr>
          <w:rFonts w:ascii="Times New Roman" w:hAnsi="Times New Roman" w:cs="Times New Roman"/>
          <w:color w:val="000000" w:themeColor="text1"/>
        </w:rPr>
        <w:t xml:space="preserve"> heut</w:t>
      </w:r>
      <w:r w:rsidR="00F05CB5">
        <w:rPr>
          <w:rFonts w:ascii="Times New Roman" w:hAnsi="Times New Roman" w:cs="Times New Roman"/>
          <w:color w:val="000000" w:themeColor="text1"/>
        </w:rPr>
        <w:t>zutage</w:t>
      </w:r>
      <w:r w:rsidR="006305A4">
        <w:rPr>
          <w:rFonts w:ascii="Times New Roman" w:hAnsi="Times New Roman" w:cs="Times New Roman"/>
          <w:color w:val="000000" w:themeColor="text1"/>
        </w:rPr>
        <w:t xml:space="preserve"> weltweit, „at home“ </w:t>
      </w:r>
      <w:r w:rsidR="00F05CB5">
        <w:rPr>
          <w:rFonts w:ascii="Times New Roman" w:hAnsi="Times New Roman" w:cs="Times New Roman"/>
          <w:color w:val="000000" w:themeColor="text1"/>
        </w:rPr>
        <w:t>und/oder</w:t>
      </w:r>
      <w:r w:rsidR="006305A4">
        <w:rPr>
          <w:rFonts w:ascii="Times New Roman" w:hAnsi="Times New Roman" w:cs="Times New Roman"/>
          <w:color w:val="000000" w:themeColor="text1"/>
        </w:rPr>
        <w:t xml:space="preserve"> in digitaler Form statt. </w:t>
      </w:r>
      <w:r w:rsidR="00D24585" w:rsidRPr="00644959">
        <w:rPr>
          <w:rFonts w:ascii="Times New Roman" w:hAnsi="Times New Roman" w:cs="Times New Roman"/>
          <w:color w:val="000000" w:themeColor="text1"/>
        </w:rPr>
        <w:t xml:space="preserve">Die Qualität der </w:t>
      </w:r>
      <w:r w:rsidR="00135A35" w:rsidRPr="00644959">
        <w:rPr>
          <w:rFonts w:ascii="Times New Roman" w:hAnsi="Times New Roman" w:cs="Times New Roman"/>
          <w:color w:val="000000" w:themeColor="text1"/>
        </w:rPr>
        <w:t>Feldf</w:t>
      </w:r>
      <w:r w:rsidR="00D24585" w:rsidRPr="00644959">
        <w:rPr>
          <w:rFonts w:ascii="Times New Roman" w:hAnsi="Times New Roman" w:cs="Times New Roman"/>
          <w:color w:val="000000" w:themeColor="text1"/>
        </w:rPr>
        <w:t xml:space="preserve">orschungsdaten hängt </w:t>
      </w:r>
      <w:r w:rsidR="00135A35" w:rsidRPr="00644959">
        <w:rPr>
          <w:rFonts w:ascii="Times New Roman" w:hAnsi="Times New Roman" w:cs="Times New Roman"/>
          <w:color w:val="000000" w:themeColor="text1"/>
        </w:rPr>
        <w:t xml:space="preserve">dabei </w:t>
      </w:r>
      <w:r w:rsidR="00D24585" w:rsidRPr="00644959">
        <w:rPr>
          <w:rFonts w:ascii="Times New Roman" w:hAnsi="Times New Roman" w:cs="Times New Roman"/>
          <w:color w:val="000000" w:themeColor="text1"/>
        </w:rPr>
        <w:t>von</w:t>
      </w:r>
      <w:r w:rsidR="00DB0EA1" w:rsidRPr="00644959">
        <w:rPr>
          <w:rFonts w:ascii="Times New Roman" w:hAnsi="Times New Roman" w:cs="Times New Roman"/>
          <w:color w:val="000000" w:themeColor="text1"/>
        </w:rPr>
        <w:t xml:space="preserve"> einem durch Kontextsensibilität geprägten Feldzugang</w:t>
      </w:r>
      <w:r w:rsidR="00D24585" w:rsidRPr="00644959">
        <w:rPr>
          <w:rFonts w:ascii="Times New Roman" w:hAnsi="Times New Roman" w:cs="Times New Roman"/>
          <w:color w:val="000000" w:themeColor="text1"/>
        </w:rPr>
        <w:t xml:space="preserve"> </w:t>
      </w:r>
      <w:r w:rsidR="00DB0EA1" w:rsidRPr="00644959">
        <w:rPr>
          <w:rFonts w:ascii="Times New Roman" w:hAnsi="Times New Roman" w:cs="Times New Roman"/>
          <w:color w:val="000000" w:themeColor="text1"/>
        </w:rPr>
        <w:t xml:space="preserve">und </w:t>
      </w:r>
      <w:r w:rsidR="00D24585" w:rsidRPr="00644959">
        <w:rPr>
          <w:rFonts w:ascii="Times New Roman" w:hAnsi="Times New Roman" w:cs="Times New Roman"/>
          <w:color w:val="000000" w:themeColor="text1"/>
        </w:rPr>
        <w:t xml:space="preserve">dem in der Forschungsbeziehung aufgebauten Vertrauen zwischen </w:t>
      </w:r>
      <w:r w:rsidR="006110F1" w:rsidRPr="00644959">
        <w:rPr>
          <w:rFonts w:ascii="Times New Roman" w:hAnsi="Times New Roman" w:cs="Times New Roman"/>
          <w:color w:val="000000" w:themeColor="text1"/>
        </w:rPr>
        <w:t xml:space="preserve">Forschenden </w:t>
      </w:r>
      <w:r w:rsidR="00D24585" w:rsidRPr="00644959">
        <w:rPr>
          <w:rFonts w:ascii="Times New Roman" w:hAnsi="Times New Roman" w:cs="Times New Roman"/>
          <w:color w:val="000000" w:themeColor="text1"/>
        </w:rPr>
        <w:t>und Fo</w:t>
      </w:r>
      <w:r w:rsidR="00D00134">
        <w:rPr>
          <w:rFonts w:ascii="Times New Roman" w:hAnsi="Times New Roman" w:cs="Times New Roman"/>
          <w:color w:val="000000" w:themeColor="text1"/>
        </w:rPr>
        <w:t>r</w:t>
      </w:r>
      <w:r w:rsidR="00D24585" w:rsidRPr="00644959">
        <w:rPr>
          <w:rFonts w:ascii="Times New Roman" w:hAnsi="Times New Roman" w:cs="Times New Roman"/>
          <w:color w:val="000000" w:themeColor="text1"/>
        </w:rPr>
        <w:t>schungspartner</w:t>
      </w:r>
      <w:r w:rsidR="00F05CB5">
        <w:rPr>
          <w:rFonts w:ascii="Times New Roman" w:hAnsi="Times New Roman" w:cs="Times New Roman"/>
          <w:color w:val="000000" w:themeColor="text1"/>
        </w:rPr>
        <w:t>:</w:t>
      </w:r>
      <w:r w:rsidR="00634CA6" w:rsidRPr="00644959">
        <w:rPr>
          <w:rFonts w:ascii="Times New Roman" w:hAnsi="Times New Roman" w:cs="Times New Roman"/>
          <w:color w:val="000000" w:themeColor="text1"/>
        </w:rPr>
        <w:t>i</w:t>
      </w:r>
      <w:r w:rsidR="00EC25DC" w:rsidRPr="00644959">
        <w:rPr>
          <w:rFonts w:ascii="Times New Roman" w:hAnsi="Times New Roman" w:cs="Times New Roman"/>
          <w:color w:val="000000" w:themeColor="text1"/>
        </w:rPr>
        <w:t>n</w:t>
      </w:r>
      <w:r w:rsidR="00634CA6" w:rsidRPr="00644959">
        <w:rPr>
          <w:rFonts w:ascii="Times New Roman" w:hAnsi="Times New Roman" w:cs="Times New Roman"/>
          <w:color w:val="000000" w:themeColor="text1"/>
        </w:rPr>
        <w:t>nen</w:t>
      </w:r>
      <w:r w:rsidR="00D24585" w:rsidRPr="00644959">
        <w:rPr>
          <w:rFonts w:ascii="Times New Roman" w:hAnsi="Times New Roman" w:cs="Times New Roman"/>
          <w:color w:val="000000" w:themeColor="text1"/>
        </w:rPr>
        <w:t xml:space="preserve"> ab</w:t>
      </w:r>
      <w:r w:rsidR="00D24585">
        <w:rPr>
          <w:rFonts w:ascii="Times New Roman" w:hAnsi="Times New Roman" w:cs="Times New Roman"/>
          <w:color w:val="000000" w:themeColor="text1"/>
        </w:rPr>
        <w:t>.</w:t>
      </w:r>
      <w:r w:rsidR="0082468E">
        <w:rPr>
          <w:rStyle w:val="Funotenzeichen"/>
          <w:rFonts w:ascii="Times New Roman" w:hAnsi="Times New Roman" w:cs="Times New Roman"/>
          <w:color w:val="000000" w:themeColor="text1"/>
        </w:rPr>
        <w:footnoteReference w:id="3"/>
      </w:r>
      <w:r w:rsidR="00534935">
        <w:rPr>
          <w:rFonts w:ascii="Times New Roman" w:hAnsi="Times New Roman" w:cs="Times New Roman"/>
          <w:color w:val="000000" w:themeColor="text1"/>
        </w:rPr>
        <w:t xml:space="preserve"> </w:t>
      </w:r>
      <w:r w:rsidR="005661FA">
        <w:rPr>
          <w:rFonts w:ascii="Times New Roman" w:hAnsi="Times New Roman" w:cs="Times New Roman"/>
          <w:color w:val="000000" w:themeColor="text1"/>
        </w:rPr>
        <w:t>Im Vergleich mit den methodischen Paradigmen anderer Sozial- und Kulturwissenschaften eignen sich diese ethnographischen Zugänge in besonderer Weise,</w:t>
      </w:r>
      <w:r w:rsidR="00E07681">
        <w:rPr>
          <w:rFonts w:ascii="Times New Roman" w:hAnsi="Times New Roman" w:cs="Times New Roman"/>
          <w:color w:val="000000" w:themeColor="text1"/>
        </w:rPr>
        <w:t xml:space="preserve"> </w:t>
      </w:r>
      <w:r w:rsidR="005661FA">
        <w:rPr>
          <w:rFonts w:ascii="Times New Roman" w:hAnsi="Times New Roman" w:cs="Times New Roman"/>
          <w:color w:val="000000" w:themeColor="text1"/>
        </w:rPr>
        <w:t xml:space="preserve">soziokulturelle Phänomene in ihrer lebensweltlichen Einbettung </w:t>
      </w:r>
      <w:r w:rsidR="00C70F15">
        <w:rPr>
          <w:rFonts w:ascii="Times New Roman" w:hAnsi="Times New Roman" w:cs="Times New Roman"/>
          <w:color w:val="000000" w:themeColor="text1"/>
        </w:rPr>
        <w:t xml:space="preserve">sowie </w:t>
      </w:r>
      <w:r w:rsidR="005661FA">
        <w:rPr>
          <w:rFonts w:ascii="Times New Roman" w:hAnsi="Times New Roman" w:cs="Times New Roman"/>
          <w:color w:val="000000" w:themeColor="text1"/>
        </w:rPr>
        <w:t xml:space="preserve">mit Blick auf die damit </w:t>
      </w:r>
      <w:r w:rsidR="00D02660">
        <w:rPr>
          <w:rFonts w:ascii="Times New Roman" w:hAnsi="Times New Roman" w:cs="Times New Roman"/>
          <w:color w:val="000000" w:themeColor="text1"/>
        </w:rPr>
        <w:t>verbundenen</w:t>
      </w:r>
      <w:r w:rsidR="005661FA">
        <w:rPr>
          <w:rFonts w:ascii="Times New Roman" w:hAnsi="Times New Roman" w:cs="Times New Roman"/>
          <w:color w:val="000000" w:themeColor="text1"/>
        </w:rPr>
        <w:t xml:space="preserve"> </w:t>
      </w:r>
      <w:r w:rsidR="00757296">
        <w:rPr>
          <w:rFonts w:ascii="Times New Roman" w:hAnsi="Times New Roman" w:cs="Times New Roman"/>
          <w:color w:val="000000" w:themeColor="text1"/>
        </w:rPr>
        <w:t xml:space="preserve">Kontexte, </w:t>
      </w:r>
      <w:r w:rsidR="00D02660">
        <w:rPr>
          <w:rFonts w:ascii="Times New Roman" w:hAnsi="Times New Roman" w:cs="Times New Roman"/>
          <w:color w:val="000000" w:themeColor="text1"/>
        </w:rPr>
        <w:t xml:space="preserve">Praktiken </w:t>
      </w:r>
      <w:r w:rsidR="00757296">
        <w:rPr>
          <w:rFonts w:ascii="Times New Roman" w:hAnsi="Times New Roman" w:cs="Times New Roman"/>
          <w:color w:val="000000" w:themeColor="text1"/>
        </w:rPr>
        <w:t xml:space="preserve">und Prozesse </w:t>
      </w:r>
      <w:r w:rsidR="00D02660">
        <w:rPr>
          <w:rFonts w:ascii="Times New Roman" w:hAnsi="Times New Roman" w:cs="Times New Roman"/>
          <w:color w:val="000000" w:themeColor="text1"/>
        </w:rPr>
        <w:t>der Sinngebung und Signifikation zu untersuchen</w:t>
      </w:r>
      <w:r w:rsidR="00D02660" w:rsidRPr="007B59C9">
        <w:rPr>
          <w:rFonts w:ascii="Times New Roman" w:hAnsi="Times New Roman" w:cs="Times New Roman"/>
          <w:i/>
          <w:color w:val="000000" w:themeColor="text1"/>
        </w:rPr>
        <w:t>.</w:t>
      </w:r>
    </w:p>
    <w:p w14:paraId="3E333F7F" w14:textId="16BD09B9" w:rsidR="00BD2BD6" w:rsidRPr="00827837" w:rsidRDefault="005E5D88" w:rsidP="00BD2BD6">
      <w:pPr>
        <w:ind w:firstLine="708"/>
        <w:jc w:val="both"/>
        <w:rPr>
          <w:rFonts w:ascii="Times New Roman" w:hAnsi="Times New Roman" w:cs="Times New Roman"/>
          <w:iCs/>
          <w:color w:val="000000" w:themeColor="text1"/>
        </w:rPr>
      </w:pPr>
      <w:r w:rsidRPr="002A7F32">
        <w:rPr>
          <w:rFonts w:ascii="Times New Roman" w:hAnsi="Times New Roman" w:cs="Times New Roman"/>
          <w:color w:val="000000" w:themeColor="text1"/>
        </w:rPr>
        <w:t xml:space="preserve">Wechselnde Phasen von Teilnahme und Beobachtung führen </w:t>
      </w:r>
      <w:r w:rsidR="00395BB4" w:rsidRPr="002A7F32">
        <w:rPr>
          <w:rFonts w:ascii="Times New Roman" w:hAnsi="Times New Roman" w:cs="Times New Roman"/>
          <w:color w:val="000000" w:themeColor="text1"/>
        </w:rPr>
        <w:t xml:space="preserve">dabei zu unterschiedlichen Rollenübernahmen im Feld, die von </w:t>
      </w:r>
      <w:r w:rsidR="001E2A1B">
        <w:rPr>
          <w:rFonts w:ascii="Times New Roman" w:hAnsi="Times New Roman" w:cs="Times New Roman"/>
          <w:color w:val="000000" w:themeColor="text1"/>
        </w:rPr>
        <w:t>ethnologisch</w:t>
      </w:r>
      <w:r w:rsidR="006C5C82">
        <w:rPr>
          <w:rFonts w:ascii="Times New Roman" w:hAnsi="Times New Roman" w:cs="Times New Roman"/>
          <w:color w:val="000000" w:themeColor="text1"/>
        </w:rPr>
        <w:t>er</w:t>
      </w:r>
      <w:r w:rsidR="0047457A">
        <w:rPr>
          <w:rFonts w:ascii="Times New Roman" w:hAnsi="Times New Roman" w:cs="Times New Roman"/>
          <w:color w:val="000000" w:themeColor="text1"/>
        </w:rPr>
        <w:t xml:space="preserve"> </w:t>
      </w:r>
      <w:r w:rsidR="00395BB4" w:rsidRPr="002A7F32">
        <w:rPr>
          <w:rFonts w:ascii="Times New Roman" w:hAnsi="Times New Roman" w:cs="Times New Roman"/>
          <w:color w:val="000000" w:themeColor="text1"/>
        </w:rPr>
        <w:t>Seite</w:t>
      </w:r>
      <w:r w:rsidRPr="002A7F32">
        <w:rPr>
          <w:rFonts w:ascii="Times New Roman" w:hAnsi="Times New Roman" w:cs="Times New Roman"/>
          <w:color w:val="000000" w:themeColor="text1"/>
        </w:rPr>
        <w:t xml:space="preserve"> </w:t>
      </w:r>
      <w:r w:rsidR="00452E4B" w:rsidRPr="002A7F32">
        <w:rPr>
          <w:rFonts w:ascii="Times New Roman" w:hAnsi="Times New Roman" w:cs="Times New Roman"/>
          <w:color w:val="000000" w:themeColor="text1"/>
        </w:rPr>
        <w:t xml:space="preserve">nur in den seltensten Fällen </w:t>
      </w:r>
      <w:r w:rsidR="00757296">
        <w:rPr>
          <w:rFonts w:ascii="Times New Roman" w:hAnsi="Times New Roman" w:cs="Times New Roman"/>
          <w:color w:val="000000" w:themeColor="text1"/>
        </w:rPr>
        <w:t xml:space="preserve">vorab </w:t>
      </w:r>
      <w:r w:rsidR="00B2688E" w:rsidRPr="002A7F32">
        <w:rPr>
          <w:rFonts w:ascii="Times New Roman" w:hAnsi="Times New Roman" w:cs="Times New Roman"/>
          <w:color w:val="000000" w:themeColor="text1"/>
        </w:rPr>
        <w:t xml:space="preserve">eindeutig </w:t>
      </w:r>
      <w:r w:rsidRPr="002A7F32">
        <w:rPr>
          <w:rFonts w:ascii="Times New Roman" w:hAnsi="Times New Roman" w:cs="Times New Roman"/>
          <w:color w:val="000000" w:themeColor="text1"/>
        </w:rPr>
        <w:t>fest</w:t>
      </w:r>
      <w:r w:rsidR="009F638A" w:rsidRPr="002A7F32">
        <w:rPr>
          <w:rFonts w:ascii="Times New Roman" w:hAnsi="Times New Roman" w:cs="Times New Roman"/>
          <w:color w:val="000000" w:themeColor="text1"/>
        </w:rPr>
        <w:t>legbar</w:t>
      </w:r>
      <w:r w:rsidR="00395BB4" w:rsidRPr="002A7F32">
        <w:rPr>
          <w:rFonts w:ascii="Times New Roman" w:hAnsi="Times New Roman" w:cs="Times New Roman"/>
          <w:color w:val="000000" w:themeColor="text1"/>
        </w:rPr>
        <w:t xml:space="preserve"> sind</w:t>
      </w:r>
      <w:r w:rsidR="00597481" w:rsidRPr="002A7F32">
        <w:rPr>
          <w:rFonts w:ascii="Times New Roman" w:hAnsi="Times New Roman" w:cs="Times New Roman"/>
          <w:color w:val="000000" w:themeColor="text1"/>
        </w:rPr>
        <w:t xml:space="preserve"> und eine </w:t>
      </w:r>
      <w:r w:rsidR="00452E4B" w:rsidRPr="002A7F32">
        <w:rPr>
          <w:rFonts w:ascii="Times New Roman" w:hAnsi="Times New Roman" w:cs="Times New Roman"/>
          <w:color w:val="000000" w:themeColor="text1"/>
        </w:rPr>
        <w:t>kontinuierliche</w:t>
      </w:r>
      <w:r w:rsidR="00597481" w:rsidRPr="002A7F32">
        <w:rPr>
          <w:rFonts w:ascii="Times New Roman" w:hAnsi="Times New Roman" w:cs="Times New Roman"/>
          <w:color w:val="000000" w:themeColor="text1"/>
        </w:rPr>
        <w:t xml:space="preserve"> Reflektion der eigenen Rolle während der Feldforschung </w:t>
      </w:r>
      <w:r w:rsidR="00B239B1" w:rsidRPr="002A7F32">
        <w:rPr>
          <w:rFonts w:ascii="Times New Roman" w:hAnsi="Times New Roman" w:cs="Times New Roman"/>
          <w:color w:val="000000" w:themeColor="text1"/>
        </w:rPr>
        <w:t>erfordern</w:t>
      </w:r>
      <w:r w:rsidR="009F638A" w:rsidRPr="002A7F32">
        <w:rPr>
          <w:rFonts w:ascii="Times New Roman" w:hAnsi="Times New Roman" w:cs="Times New Roman"/>
          <w:color w:val="000000" w:themeColor="text1"/>
        </w:rPr>
        <w:t xml:space="preserve">. </w:t>
      </w:r>
      <w:r w:rsidR="0028242B">
        <w:rPr>
          <w:rFonts w:ascii="Times New Roman" w:hAnsi="Times New Roman" w:cs="Times New Roman"/>
          <w:color w:val="000000" w:themeColor="text1"/>
        </w:rPr>
        <w:t xml:space="preserve">Zudem können </w:t>
      </w:r>
      <w:r w:rsidR="00DE3CF2">
        <w:rPr>
          <w:rFonts w:ascii="Times New Roman" w:hAnsi="Times New Roman" w:cs="Times New Roman"/>
          <w:color w:val="000000" w:themeColor="text1"/>
        </w:rPr>
        <w:t xml:space="preserve">der </w:t>
      </w:r>
      <w:r w:rsidR="0028242B">
        <w:rPr>
          <w:rFonts w:ascii="Times New Roman" w:hAnsi="Times New Roman" w:cs="Times New Roman"/>
          <w:color w:val="000000" w:themeColor="text1"/>
        </w:rPr>
        <w:t>Beziehung</w:t>
      </w:r>
      <w:r w:rsidR="00DE3CF2">
        <w:rPr>
          <w:rFonts w:ascii="Times New Roman" w:hAnsi="Times New Roman" w:cs="Times New Roman"/>
          <w:color w:val="000000" w:themeColor="text1"/>
        </w:rPr>
        <w:t>saufbau</w:t>
      </w:r>
      <w:r w:rsidR="0028242B">
        <w:rPr>
          <w:rFonts w:ascii="Times New Roman" w:hAnsi="Times New Roman" w:cs="Times New Roman"/>
          <w:color w:val="000000" w:themeColor="text1"/>
        </w:rPr>
        <w:t xml:space="preserve"> </w:t>
      </w:r>
      <w:r w:rsidR="00DE3CF2">
        <w:rPr>
          <w:rFonts w:ascii="Times New Roman" w:hAnsi="Times New Roman" w:cs="Times New Roman"/>
          <w:color w:val="000000" w:themeColor="text1"/>
        </w:rPr>
        <w:t>sowie die</w:t>
      </w:r>
      <w:r w:rsidR="00D00134">
        <w:rPr>
          <w:rFonts w:ascii="Times New Roman" w:hAnsi="Times New Roman" w:cs="Times New Roman"/>
          <w:color w:val="000000" w:themeColor="text1"/>
        </w:rPr>
        <w:t xml:space="preserve"> ggf. notwendigen</w:t>
      </w:r>
      <w:r w:rsidR="0028242B">
        <w:rPr>
          <w:rFonts w:ascii="Times New Roman" w:hAnsi="Times New Roman" w:cs="Times New Roman"/>
          <w:color w:val="000000" w:themeColor="text1"/>
        </w:rPr>
        <w:t xml:space="preserve"> Grenzziehung</w:t>
      </w:r>
      <w:r w:rsidR="00D00134">
        <w:rPr>
          <w:rFonts w:ascii="Times New Roman" w:hAnsi="Times New Roman" w:cs="Times New Roman"/>
          <w:color w:val="000000" w:themeColor="text1"/>
        </w:rPr>
        <w:t>en</w:t>
      </w:r>
      <w:r w:rsidR="0028242B">
        <w:rPr>
          <w:rFonts w:ascii="Times New Roman" w:hAnsi="Times New Roman" w:cs="Times New Roman"/>
          <w:color w:val="000000" w:themeColor="text1"/>
        </w:rPr>
        <w:t xml:space="preserve"> im Feld durch spezifische </w:t>
      </w:r>
      <w:r w:rsidR="00D00134">
        <w:rPr>
          <w:rFonts w:ascii="Times New Roman" w:hAnsi="Times New Roman" w:cs="Times New Roman"/>
          <w:color w:val="000000" w:themeColor="text1"/>
        </w:rPr>
        <w:t>Ausprägungen</w:t>
      </w:r>
      <w:r w:rsidR="0028242B">
        <w:rPr>
          <w:rFonts w:ascii="Times New Roman" w:hAnsi="Times New Roman" w:cs="Times New Roman"/>
          <w:color w:val="000000" w:themeColor="text1"/>
        </w:rPr>
        <w:t xml:space="preserve"> der Forschung</w:t>
      </w:r>
      <w:r w:rsidR="00D00134">
        <w:rPr>
          <w:rFonts w:ascii="Times New Roman" w:hAnsi="Times New Roman" w:cs="Times New Roman"/>
          <w:color w:val="000000" w:themeColor="text1"/>
        </w:rPr>
        <w:t>spraxis</w:t>
      </w:r>
      <w:r w:rsidR="0028242B">
        <w:rPr>
          <w:rFonts w:ascii="Times New Roman" w:hAnsi="Times New Roman" w:cs="Times New Roman"/>
          <w:color w:val="000000" w:themeColor="text1"/>
        </w:rPr>
        <w:t>,</w:t>
      </w:r>
      <w:r w:rsidR="00117D00">
        <w:rPr>
          <w:rFonts w:ascii="Times New Roman" w:hAnsi="Times New Roman" w:cs="Times New Roman"/>
          <w:color w:val="000000" w:themeColor="text1"/>
        </w:rPr>
        <w:t xml:space="preserve"> wie z.B. </w:t>
      </w:r>
      <w:r w:rsidR="0028242B">
        <w:rPr>
          <w:rFonts w:ascii="Times New Roman" w:hAnsi="Times New Roman" w:cs="Times New Roman"/>
          <w:color w:val="000000" w:themeColor="text1"/>
        </w:rPr>
        <w:t>die durch Familienmitglieder begleitete Feldforschung</w:t>
      </w:r>
      <w:r w:rsidR="00754161">
        <w:rPr>
          <w:rStyle w:val="Funotenzeichen"/>
          <w:rFonts w:ascii="Times New Roman" w:hAnsi="Times New Roman" w:cs="Times New Roman"/>
          <w:color w:val="000000" w:themeColor="text1"/>
        </w:rPr>
        <w:footnoteReference w:id="4"/>
      </w:r>
      <w:r w:rsidR="0028242B">
        <w:rPr>
          <w:rFonts w:ascii="Times New Roman" w:hAnsi="Times New Roman" w:cs="Times New Roman"/>
          <w:color w:val="000000" w:themeColor="text1"/>
        </w:rPr>
        <w:t xml:space="preserve"> oder die</w:t>
      </w:r>
      <w:r w:rsidR="00C67D2C">
        <w:rPr>
          <w:rFonts w:ascii="Times New Roman" w:hAnsi="Times New Roman" w:cs="Times New Roman"/>
          <w:color w:val="000000" w:themeColor="text1"/>
        </w:rPr>
        <w:t xml:space="preserve"> an ein erhöhtes </w:t>
      </w:r>
      <w:r w:rsidR="00612FF9">
        <w:rPr>
          <w:rFonts w:ascii="Times New Roman" w:hAnsi="Times New Roman" w:cs="Times New Roman"/>
          <w:color w:val="000000" w:themeColor="text1"/>
        </w:rPr>
        <w:t>persönliches</w:t>
      </w:r>
      <w:r w:rsidR="00C67D2C">
        <w:rPr>
          <w:rFonts w:ascii="Times New Roman" w:hAnsi="Times New Roman" w:cs="Times New Roman"/>
          <w:color w:val="000000" w:themeColor="text1"/>
        </w:rPr>
        <w:t xml:space="preserve"> Involviertsein </w:t>
      </w:r>
      <w:r w:rsidR="00612FF9">
        <w:rPr>
          <w:rFonts w:ascii="Times New Roman" w:hAnsi="Times New Roman" w:cs="Times New Roman"/>
          <w:color w:val="000000" w:themeColor="text1"/>
        </w:rPr>
        <w:t xml:space="preserve">von Forschenden </w:t>
      </w:r>
      <w:r w:rsidR="00C67D2C">
        <w:rPr>
          <w:rFonts w:ascii="Times New Roman" w:hAnsi="Times New Roman" w:cs="Times New Roman"/>
          <w:color w:val="000000" w:themeColor="text1"/>
        </w:rPr>
        <w:t>geknüpfte</w:t>
      </w:r>
      <w:r w:rsidR="0028242B">
        <w:rPr>
          <w:rFonts w:ascii="Times New Roman" w:hAnsi="Times New Roman" w:cs="Times New Roman"/>
          <w:color w:val="000000" w:themeColor="text1"/>
        </w:rPr>
        <w:t xml:space="preserve"> „engaged anthropology“, </w:t>
      </w:r>
      <w:r w:rsidR="00B12C31">
        <w:rPr>
          <w:rFonts w:ascii="Times New Roman" w:hAnsi="Times New Roman" w:cs="Times New Roman"/>
          <w:color w:val="000000" w:themeColor="text1"/>
        </w:rPr>
        <w:t xml:space="preserve">gleichermaßen </w:t>
      </w:r>
      <w:r w:rsidR="0028242B">
        <w:rPr>
          <w:rFonts w:ascii="Times New Roman" w:hAnsi="Times New Roman" w:cs="Times New Roman"/>
          <w:color w:val="000000" w:themeColor="text1"/>
        </w:rPr>
        <w:t xml:space="preserve">erleichtert </w:t>
      </w:r>
      <w:r w:rsidR="00B12C31">
        <w:rPr>
          <w:rFonts w:ascii="Times New Roman" w:hAnsi="Times New Roman" w:cs="Times New Roman"/>
          <w:color w:val="000000" w:themeColor="text1"/>
        </w:rPr>
        <w:t>und</w:t>
      </w:r>
      <w:r w:rsidR="0028242B">
        <w:rPr>
          <w:rFonts w:ascii="Times New Roman" w:hAnsi="Times New Roman" w:cs="Times New Roman"/>
          <w:color w:val="000000" w:themeColor="text1"/>
        </w:rPr>
        <w:t xml:space="preserve"> erschwert werden. </w:t>
      </w:r>
      <w:r w:rsidR="00B239B1" w:rsidRPr="002A7F32">
        <w:rPr>
          <w:rFonts w:ascii="Times New Roman" w:hAnsi="Times New Roman" w:cs="Times New Roman"/>
          <w:color w:val="000000" w:themeColor="text1"/>
        </w:rPr>
        <w:t xml:space="preserve">Die </w:t>
      </w:r>
      <w:r w:rsidR="00395BB4" w:rsidRPr="002A7F32">
        <w:rPr>
          <w:rFonts w:ascii="Times New Roman" w:hAnsi="Times New Roman" w:cs="Times New Roman"/>
          <w:color w:val="000000" w:themeColor="text1"/>
        </w:rPr>
        <w:t xml:space="preserve">sich </w:t>
      </w:r>
      <w:r w:rsidR="00B2688E" w:rsidRPr="002A7F32">
        <w:rPr>
          <w:rFonts w:ascii="Times New Roman" w:hAnsi="Times New Roman" w:cs="Times New Roman"/>
          <w:color w:val="000000" w:themeColor="text1"/>
        </w:rPr>
        <w:t xml:space="preserve">mit zunehmender Feldforschungsdauer in </w:t>
      </w:r>
      <w:r w:rsidR="00577EAC" w:rsidRPr="002A7F32">
        <w:rPr>
          <w:rFonts w:ascii="Times New Roman" w:hAnsi="Times New Roman" w:cs="Times New Roman"/>
          <w:color w:val="000000" w:themeColor="text1"/>
        </w:rPr>
        <w:t xml:space="preserve">unterschiedlicher Form </w:t>
      </w:r>
      <w:r w:rsidR="00395BB4" w:rsidRPr="002A7F32">
        <w:rPr>
          <w:rFonts w:ascii="Times New Roman" w:hAnsi="Times New Roman" w:cs="Times New Roman"/>
          <w:color w:val="000000" w:themeColor="text1"/>
        </w:rPr>
        <w:t>einstellende</w:t>
      </w:r>
      <w:r w:rsidR="00B239B1" w:rsidRPr="002A7F32">
        <w:rPr>
          <w:rFonts w:ascii="Times New Roman" w:hAnsi="Times New Roman" w:cs="Times New Roman"/>
          <w:color w:val="000000" w:themeColor="text1"/>
        </w:rPr>
        <w:t>n</w:t>
      </w:r>
      <w:r w:rsidR="00B2688E" w:rsidRPr="002A7F32">
        <w:rPr>
          <w:rFonts w:ascii="Times New Roman" w:hAnsi="Times New Roman" w:cs="Times New Roman"/>
          <w:color w:val="000000" w:themeColor="text1"/>
        </w:rPr>
        <w:t xml:space="preserve"> Vertrauens</w:t>
      </w:r>
      <w:r w:rsidR="00417901" w:rsidRPr="002A7F32">
        <w:rPr>
          <w:rFonts w:ascii="Times New Roman" w:hAnsi="Times New Roman" w:cs="Times New Roman"/>
          <w:color w:val="000000" w:themeColor="text1"/>
        </w:rPr>
        <w:t xml:space="preserve">-, </w:t>
      </w:r>
      <w:r w:rsidR="00B239B1" w:rsidRPr="002A7F32">
        <w:rPr>
          <w:rFonts w:ascii="Times New Roman" w:hAnsi="Times New Roman" w:cs="Times New Roman"/>
          <w:color w:val="000000" w:themeColor="text1"/>
        </w:rPr>
        <w:t>Reziprozitäts</w:t>
      </w:r>
      <w:r w:rsidR="00417901" w:rsidRPr="002A7F32">
        <w:rPr>
          <w:rFonts w:ascii="Times New Roman" w:hAnsi="Times New Roman" w:cs="Times New Roman"/>
          <w:color w:val="000000" w:themeColor="text1"/>
        </w:rPr>
        <w:t>- und Macht</w:t>
      </w:r>
      <w:r w:rsidR="00B2688E" w:rsidRPr="002A7F32">
        <w:rPr>
          <w:rFonts w:ascii="Times New Roman" w:hAnsi="Times New Roman" w:cs="Times New Roman"/>
          <w:color w:val="000000" w:themeColor="text1"/>
        </w:rPr>
        <w:t>verhältnis</w:t>
      </w:r>
      <w:r w:rsidR="00B239B1" w:rsidRPr="002A7F32">
        <w:rPr>
          <w:rFonts w:ascii="Times New Roman" w:hAnsi="Times New Roman" w:cs="Times New Roman"/>
          <w:color w:val="000000" w:themeColor="text1"/>
        </w:rPr>
        <w:t>se</w:t>
      </w:r>
      <w:r w:rsidR="00B2688E" w:rsidRPr="002A7F32">
        <w:rPr>
          <w:rFonts w:ascii="Times New Roman" w:hAnsi="Times New Roman" w:cs="Times New Roman"/>
          <w:color w:val="000000" w:themeColor="text1"/>
        </w:rPr>
        <w:t xml:space="preserve"> zwischen </w:t>
      </w:r>
      <w:r w:rsidR="005333A7">
        <w:rPr>
          <w:rFonts w:ascii="Times New Roman" w:hAnsi="Times New Roman" w:cs="Times New Roman"/>
          <w:color w:val="000000" w:themeColor="text1"/>
        </w:rPr>
        <w:t>Forsche</w:t>
      </w:r>
      <w:r w:rsidR="0047457A">
        <w:rPr>
          <w:rFonts w:ascii="Times New Roman" w:hAnsi="Times New Roman" w:cs="Times New Roman"/>
          <w:color w:val="000000" w:themeColor="text1"/>
        </w:rPr>
        <w:t>r</w:t>
      </w:r>
      <w:r w:rsidR="00D00134">
        <w:rPr>
          <w:rFonts w:ascii="Times New Roman" w:hAnsi="Times New Roman" w:cs="Times New Roman"/>
          <w:color w:val="000000" w:themeColor="text1"/>
        </w:rPr>
        <w:t>:</w:t>
      </w:r>
      <w:r w:rsidR="0047457A">
        <w:rPr>
          <w:rFonts w:ascii="Times New Roman" w:hAnsi="Times New Roman" w:cs="Times New Roman"/>
          <w:color w:val="000000" w:themeColor="text1"/>
        </w:rPr>
        <w:t xml:space="preserve">innen </w:t>
      </w:r>
      <w:r w:rsidR="00B2688E" w:rsidRPr="002A7F32">
        <w:rPr>
          <w:rFonts w:ascii="Times New Roman" w:hAnsi="Times New Roman" w:cs="Times New Roman"/>
          <w:color w:val="000000" w:themeColor="text1"/>
        </w:rPr>
        <w:t xml:space="preserve">und </w:t>
      </w:r>
      <w:r w:rsidR="005333A7">
        <w:rPr>
          <w:rFonts w:ascii="Times New Roman" w:hAnsi="Times New Roman" w:cs="Times New Roman"/>
          <w:color w:val="000000" w:themeColor="text1"/>
        </w:rPr>
        <w:t xml:space="preserve">ihren </w:t>
      </w:r>
      <w:r w:rsidR="00B2688E" w:rsidRPr="002A7F32">
        <w:rPr>
          <w:rFonts w:ascii="Times New Roman" w:hAnsi="Times New Roman" w:cs="Times New Roman"/>
          <w:color w:val="000000" w:themeColor="text1"/>
        </w:rPr>
        <w:t>Forschungspartner</w:t>
      </w:r>
      <w:r w:rsidR="00D00134">
        <w:rPr>
          <w:rFonts w:ascii="Times New Roman" w:hAnsi="Times New Roman" w:cs="Times New Roman"/>
          <w:color w:val="000000" w:themeColor="text1"/>
        </w:rPr>
        <w:t>:</w:t>
      </w:r>
      <w:r w:rsidR="007C41F5" w:rsidRPr="002A7F32">
        <w:rPr>
          <w:rFonts w:ascii="Times New Roman" w:hAnsi="Times New Roman" w:cs="Times New Roman"/>
          <w:color w:val="000000" w:themeColor="text1"/>
        </w:rPr>
        <w:t>i</w:t>
      </w:r>
      <w:r w:rsidR="00B2688E" w:rsidRPr="002A7F32">
        <w:rPr>
          <w:rFonts w:ascii="Times New Roman" w:hAnsi="Times New Roman" w:cs="Times New Roman"/>
          <w:color w:val="000000" w:themeColor="text1"/>
        </w:rPr>
        <w:t>nnen</w:t>
      </w:r>
      <w:r w:rsidR="009F638A" w:rsidRPr="002A7F32">
        <w:rPr>
          <w:rFonts w:ascii="Times New Roman" w:hAnsi="Times New Roman" w:cs="Times New Roman"/>
          <w:color w:val="000000" w:themeColor="text1"/>
        </w:rPr>
        <w:t xml:space="preserve"> </w:t>
      </w:r>
      <w:r w:rsidR="00B239B1" w:rsidRPr="002A7F32">
        <w:rPr>
          <w:rFonts w:ascii="Times New Roman" w:hAnsi="Times New Roman" w:cs="Times New Roman"/>
          <w:color w:val="000000" w:themeColor="text1"/>
        </w:rPr>
        <w:t>werfen</w:t>
      </w:r>
      <w:r w:rsidR="00452E4B" w:rsidRPr="002A7F32">
        <w:rPr>
          <w:rFonts w:ascii="Times New Roman" w:hAnsi="Times New Roman" w:cs="Times New Roman"/>
          <w:color w:val="000000" w:themeColor="text1"/>
        </w:rPr>
        <w:t>,</w:t>
      </w:r>
      <w:r w:rsidR="00B239B1" w:rsidRPr="002A7F32">
        <w:rPr>
          <w:rFonts w:ascii="Times New Roman" w:hAnsi="Times New Roman" w:cs="Times New Roman"/>
          <w:color w:val="000000" w:themeColor="text1"/>
        </w:rPr>
        <w:t xml:space="preserve"> </w:t>
      </w:r>
      <w:r w:rsidR="00452E4B" w:rsidRPr="002A7F32">
        <w:rPr>
          <w:rFonts w:ascii="Times New Roman" w:hAnsi="Times New Roman" w:cs="Times New Roman"/>
          <w:color w:val="000000" w:themeColor="text1"/>
        </w:rPr>
        <w:t xml:space="preserve">auch jenseits der konkreten Forschungsaktivität, </w:t>
      </w:r>
      <w:r w:rsidR="009F638A" w:rsidRPr="002A7F32">
        <w:rPr>
          <w:rFonts w:ascii="Times New Roman" w:hAnsi="Times New Roman" w:cs="Times New Roman"/>
          <w:color w:val="000000" w:themeColor="text1"/>
        </w:rPr>
        <w:t xml:space="preserve">Fragen </w:t>
      </w:r>
      <w:r w:rsidR="00B239B1" w:rsidRPr="002A7F32">
        <w:rPr>
          <w:rFonts w:ascii="Times New Roman" w:hAnsi="Times New Roman" w:cs="Times New Roman"/>
          <w:color w:val="000000" w:themeColor="text1"/>
        </w:rPr>
        <w:t xml:space="preserve">nach möglichen </w:t>
      </w:r>
      <w:r w:rsidR="00B52FFE" w:rsidRPr="002A7F32">
        <w:rPr>
          <w:rFonts w:ascii="Times New Roman" w:hAnsi="Times New Roman" w:cs="Times New Roman"/>
          <w:color w:val="000000" w:themeColor="text1"/>
        </w:rPr>
        <w:t xml:space="preserve">Implikationen und </w:t>
      </w:r>
      <w:r w:rsidR="00B239B1" w:rsidRPr="002A7F32">
        <w:rPr>
          <w:rFonts w:ascii="Times New Roman" w:hAnsi="Times New Roman" w:cs="Times New Roman"/>
          <w:color w:val="000000" w:themeColor="text1"/>
        </w:rPr>
        <w:t>Effekten</w:t>
      </w:r>
      <w:r w:rsidR="00452E4B" w:rsidRPr="002A7F32">
        <w:rPr>
          <w:rFonts w:ascii="Times New Roman" w:hAnsi="Times New Roman" w:cs="Times New Roman"/>
          <w:color w:val="000000" w:themeColor="text1"/>
        </w:rPr>
        <w:t xml:space="preserve"> der Forschung auf</w:t>
      </w:r>
      <w:r w:rsidR="000534B6">
        <w:rPr>
          <w:rFonts w:ascii="Times New Roman" w:hAnsi="Times New Roman" w:cs="Times New Roman"/>
          <w:color w:val="000000" w:themeColor="text1"/>
        </w:rPr>
        <w:t>.</w:t>
      </w:r>
      <w:r w:rsidR="00452E4B" w:rsidRPr="002A7F32">
        <w:rPr>
          <w:rFonts w:ascii="Times New Roman" w:hAnsi="Times New Roman" w:cs="Times New Roman"/>
          <w:color w:val="000000" w:themeColor="text1"/>
        </w:rPr>
        <w:t xml:space="preserve"> </w:t>
      </w:r>
      <w:r w:rsidR="00B239B1" w:rsidRPr="009164A8">
        <w:rPr>
          <w:rFonts w:ascii="Times New Roman" w:hAnsi="Times New Roman" w:cs="Times New Roman"/>
          <w:color w:val="000000" w:themeColor="text1"/>
        </w:rPr>
        <w:t xml:space="preserve">Die dialogische </w:t>
      </w:r>
      <w:r w:rsidR="00654857">
        <w:rPr>
          <w:rFonts w:ascii="Times New Roman" w:hAnsi="Times New Roman" w:cs="Times New Roman"/>
          <w:color w:val="000000" w:themeColor="text1"/>
        </w:rPr>
        <w:t xml:space="preserve">und polyphone </w:t>
      </w:r>
      <w:r w:rsidR="00B239B1" w:rsidRPr="009164A8">
        <w:rPr>
          <w:rFonts w:ascii="Times New Roman" w:hAnsi="Times New Roman" w:cs="Times New Roman"/>
          <w:color w:val="000000" w:themeColor="text1"/>
        </w:rPr>
        <w:t xml:space="preserve">Co-Produktion ethnographischen Wissens </w:t>
      </w:r>
      <w:r w:rsidR="00B52FFE" w:rsidRPr="009164A8">
        <w:rPr>
          <w:rFonts w:ascii="Times New Roman" w:hAnsi="Times New Roman" w:cs="Times New Roman"/>
          <w:color w:val="000000" w:themeColor="text1"/>
        </w:rPr>
        <w:t>macht</w:t>
      </w:r>
      <w:r w:rsidR="00B239B1" w:rsidRPr="009164A8">
        <w:rPr>
          <w:rFonts w:ascii="Times New Roman" w:hAnsi="Times New Roman" w:cs="Times New Roman"/>
          <w:color w:val="000000" w:themeColor="text1"/>
        </w:rPr>
        <w:t xml:space="preserve"> </w:t>
      </w:r>
      <w:r w:rsidR="00417901" w:rsidRPr="009164A8">
        <w:rPr>
          <w:rFonts w:ascii="Times New Roman" w:hAnsi="Times New Roman" w:cs="Times New Roman"/>
          <w:color w:val="000000" w:themeColor="text1"/>
        </w:rPr>
        <w:t>daher auch</w:t>
      </w:r>
      <w:r w:rsidR="00B52FFE" w:rsidRPr="009164A8">
        <w:rPr>
          <w:rFonts w:ascii="Times New Roman" w:hAnsi="Times New Roman" w:cs="Times New Roman"/>
          <w:color w:val="000000" w:themeColor="text1"/>
        </w:rPr>
        <w:t xml:space="preserve"> eine Auseinandersetzung mit</w:t>
      </w:r>
      <w:r w:rsidR="00B239B1" w:rsidRPr="009164A8">
        <w:rPr>
          <w:rFonts w:ascii="Times New Roman" w:hAnsi="Times New Roman" w:cs="Times New Roman"/>
          <w:color w:val="000000" w:themeColor="text1"/>
        </w:rPr>
        <w:t xml:space="preserve"> komplexe</w:t>
      </w:r>
      <w:r w:rsidR="00B52FFE" w:rsidRPr="009164A8">
        <w:rPr>
          <w:rFonts w:ascii="Times New Roman" w:hAnsi="Times New Roman" w:cs="Times New Roman"/>
          <w:color w:val="000000" w:themeColor="text1"/>
        </w:rPr>
        <w:t>n</w:t>
      </w:r>
      <w:r w:rsidR="00B239B1" w:rsidRPr="009164A8">
        <w:rPr>
          <w:rFonts w:ascii="Times New Roman" w:hAnsi="Times New Roman" w:cs="Times New Roman"/>
          <w:color w:val="000000" w:themeColor="text1"/>
        </w:rPr>
        <w:t xml:space="preserve"> Fragen bezüglich der Eigentümerschaft </w:t>
      </w:r>
      <w:r w:rsidR="00B239B1" w:rsidRPr="009164A8">
        <w:rPr>
          <w:rFonts w:ascii="Times New Roman" w:hAnsi="Times New Roman" w:cs="Times New Roman"/>
          <w:i/>
          <w:color w:val="000000" w:themeColor="text1"/>
        </w:rPr>
        <w:t>(“ownership”)</w:t>
      </w:r>
      <w:r w:rsidR="00B239B1" w:rsidRPr="009164A8">
        <w:rPr>
          <w:rFonts w:ascii="Times New Roman" w:hAnsi="Times New Roman" w:cs="Times New Roman"/>
          <w:color w:val="000000" w:themeColor="text1"/>
        </w:rPr>
        <w:t xml:space="preserve"> und der Reichweite der Zurverfügungstellung von Daten an Dritte </w:t>
      </w:r>
      <w:r w:rsidR="00B239B1" w:rsidRPr="009164A8">
        <w:rPr>
          <w:rFonts w:ascii="Times New Roman" w:hAnsi="Times New Roman" w:cs="Times New Roman"/>
          <w:i/>
          <w:color w:val="000000" w:themeColor="text1"/>
        </w:rPr>
        <w:t>(“open data policy”)</w:t>
      </w:r>
      <w:r w:rsidR="00B239B1" w:rsidRPr="009164A8">
        <w:rPr>
          <w:rFonts w:ascii="Times New Roman" w:hAnsi="Times New Roman" w:cs="Times New Roman"/>
          <w:color w:val="000000" w:themeColor="text1"/>
        </w:rPr>
        <w:t xml:space="preserve"> </w:t>
      </w:r>
      <w:r w:rsidR="00B52FFE" w:rsidRPr="009164A8">
        <w:rPr>
          <w:rFonts w:ascii="Times New Roman" w:hAnsi="Times New Roman" w:cs="Times New Roman"/>
          <w:color w:val="000000" w:themeColor="text1"/>
        </w:rPr>
        <w:t>notwendig</w:t>
      </w:r>
      <w:r w:rsidR="00B239B1" w:rsidRPr="009164A8">
        <w:rPr>
          <w:rFonts w:ascii="Times New Roman" w:hAnsi="Times New Roman" w:cs="Times New Roman"/>
          <w:i/>
          <w:color w:val="000000" w:themeColor="text1"/>
        </w:rPr>
        <w:t>.</w:t>
      </w:r>
      <w:r w:rsidR="009A6843">
        <w:rPr>
          <w:rFonts w:ascii="Times New Roman" w:hAnsi="Times New Roman" w:cs="Times New Roman"/>
          <w:i/>
          <w:color w:val="000000" w:themeColor="text1"/>
        </w:rPr>
        <w:t xml:space="preserve"> </w:t>
      </w:r>
      <w:r w:rsidR="009A6843" w:rsidRPr="009A6843">
        <w:rPr>
          <w:rFonts w:ascii="Times New Roman" w:hAnsi="Times New Roman" w:cs="Times New Roman"/>
          <w:color w:val="000000" w:themeColor="text1"/>
        </w:rPr>
        <w:t xml:space="preserve">Dies trifft </w:t>
      </w:r>
      <w:r w:rsidR="00AC03D6">
        <w:rPr>
          <w:rFonts w:ascii="Times New Roman" w:hAnsi="Times New Roman" w:cs="Times New Roman"/>
          <w:color w:val="000000" w:themeColor="text1"/>
        </w:rPr>
        <w:t xml:space="preserve">insbesondere </w:t>
      </w:r>
      <w:r w:rsidR="009A6843" w:rsidRPr="009A6843">
        <w:rPr>
          <w:rFonts w:ascii="Times New Roman" w:hAnsi="Times New Roman" w:cs="Times New Roman"/>
          <w:color w:val="000000" w:themeColor="text1"/>
        </w:rPr>
        <w:t>auf Forschungskontexte zu, in denen die</w:t>
      </w:r>
      <w:r w:rsidR="009A6843">
        <w:rPr>
          <w:rFonts w:ascii="Times New Roman" w:hAnsi="Times New Roman" w:cs="Times New Roman"/>
          <w:color w:val="000000" w:themeColor="text1"/>
        </w:rPr>
        <w:t xml:space="preserve"> grundsätzliche</w:t>
      </w:r>
      <w:r w:rsidR="009A6843" w:rsidRPr="009A6843">
        <w:rPr>
          <w:rFonts w:ascii="Times New Roman" w:hAnsi="Times New Roman" w:cs="Times New Roman"/>
          <w:color w:val="000000" w:themeColor="text1"/>
        </w:rPr>
        <w:t xml:space="preserve"> Möglichkeit einer ethnographischen </w:t>
      </w:r>
      <w:r w:rsidR="009A6843">
        <w:rPr>
          <w:rFonts w:ascii="Times New Roman" w:hAnsi="Times New Roman" w:cs="Times New Roman"/>
          <w:color w:val="000000" w:themeColor="text1"/>
        </w:rPr>
        <w:t>Studie</w:t>
      </w:r>
      <w:r w:rsidR="009A6843" w:rsidRPr="009A6843">
        <w:rPr>
          <w:rFonts w:ascii="Times New Roman" w:hAnsi="Times New Roman" w:cs="Times New Roman"/>
          <w:color w:val="000000" w:themeColor="text1"/>
        </w:rPr>
        <w:t xml:space="preserve"> </w:t>
      </w:r>
      <w:r w:rsidR="009A6843">
        <w:rPr>
          <w:rFonts w:ascii="Times New Roman" w:hAnsi="Times New Roman" w:cs="Times New Roman"/>
          <w:color w:val="000000" w:themeColor="text1"/>
        </w:rPr>
        <w:t xml:space="preserve">im Vorfeld </w:t>
      </w:r>
      <w:r w:rsidR="009A6843" w:rsidRPr="009A6843">
        <w:rPr>
          <w:rFonts w:ascii="Times New Roman" w:hAnsi="Times New Roman" w:cs="Times New Roman"/>
          <w:color w:val="000000" w:themeColor="text1"/>
        </w:rPr>
        <w:t>von der</w:t>
      </w:r>
      <w:r w:rsidR="009A6843">
        <w:rPr>
          <w:rFonts w:ascii="Times New Roman" w:hAnsi="Times New Roman" w:cs="Times New Roman"/>
          <w:color w:val="000000" w:themeColor="text1"/>
        </w:rPr>
        <w:t xml:space="preserve"> ausdrücklichen</w:t>
      </w:r>
      <w:r w:rsidR="009A6843" w:rsidRPr="009A6843">
        <w:rPr>
          <w:rFonts w:ascii="Times New Roman" w:hAnsi="Times New Roman" w:cs="Times New Roman"/>
          <w:color w:val="000000" w:themeColor="text1"/>
        </w:rPr>
        <w:t xml:space="preserve"> Zustimmung lokaler Akteur</w:t>
      </w:r>
      <w:r w:rsidR="00D00134">
        <w:rPr>
          <w:rFonts w:ascii="Times New Roman" w:hAnsi="Times New Roman" w:cs="Times New Roman"/>
          <w:color w:val="000000" w:themeColor="text1"/>
        </w:rPr>
        <w:t>:</w:t>
      </w:r>
      <w:r w:rsidR="00CE7233">
        <w:rPr>
          <w:rFonts w:ascii="Times New Roman" w:hAnsi="Times New Roman" w:cs="Times New Roman"/>
          <w:color w:val="000000" w:themeColor="text1"/>
        </w:rPr>
        <w:t>innen</w:t>
      </w:r>
      <w:r w:rsidR="009A6843" w:rsidRPr="009A6843">
        <w:rPr>
          <w:rFonts w:ascii="Times New Roman" w:hAnsi="Times New Roman" w:cs="Times New Roman"/>
          <w:color w:val="000000" w:themeColor="text1"/>
        </w:rPr>
        <w:t xml:space="preserve"> </w:t>
      </w:r>
      <w:r w:rsidR="009A6843">
        <w:rPr>
          <w:rFonts w:ascii="Times New Roman" w:hAnsi="Times New Roman" w:cs="Times New Roman"/>
          <w:color w:val="000000" w:themeColor="text1"/>
        </w:rPr>
        <w:t xml:space="preserve">abhängt, die mithin im </w:t>
      </w:r>
      <w:r w:rsidR="003518D4">
        <w:rPr>
          <w:rFonts w:ascii="Times New Roman" w:hAnsi="Times New Roman" w:cs="Times New Roman"/>
          <w:color w:val="000000" w:themeColor="text1"/>
        </w:rPr>
        <w:t>Rahmen von</w:t>
      </w:r>
      <w:r w:rsidR="009A6843">
        <w:rPr>
          <w:rFonts w:ascii="Times New Roman" w:hAnsi="Times New Roman" w:cs="Times New Roman"/>
          <w:color w:val="000000" w:themeColor="text1"/>
        </w:rPr>
        <w:t xml:space="preserve"> </w:t>
      </w:r>
      <w:r w:rsidR="003518D4">
        <w:rPr>
          <w:rFonts w:ascii="Times New Roman" w:hAnsi="Times New Roman" w:cs="Times New Roman"/>
          <w:color w:val="000000" w:themeColor="text1"/>
        </w:rPr>
        <w:t>institutionalisierten</w:t>
      </w:r>
      <w:r w:rsidR="009A6843">
        <w:rPr>
          <w:rFonts w:ascii="Times New Roman" w:hAnsi="Times New Roman" w:cs="Times New Roman"/>
          <w:color w:val="000000" w:themeColor="text1"/>
        </w:rPr>
        <w:t xml:space="preserve"> Aushandlungsprozesse</w:t>
      </w:r>
      <w:r w:rsidR="003518D4">
        <w:rPr>
          <w:rFonts w:ascii="Times New Roman" w:hAnsi="Times New Roman" w:cs="Times New Roman"/>
          <w:color w:val="000000" w:themeColor="text1"/>
        </w:rPr>
        <w:t>n</w:t>
      </w:r>
      <w:r w:rsidR="009A6843">
        <w:rPr>
          <w:rFonts w:ascii="Times New Roman" w:hAnsi="Times New Roman" w:cs="Times New Roman"/>
          <w:color w:val="000000" w:themeColor="text1"/>
        </w:rPr>
        <w:t xml:space="preserve"> eingeworben werden muss und die oft </w:t>
      </w:r>
      <w:r w:rsidR="003518D4">
        <w:rPr>
          <w:rFonts w:ascii="Times New Roman" w:hAnsi="Times New Roman" w:cs="Times New Roman"/>
          <w:color w:val="000000" w:themeColor="text1"/>
        </w:rPr>
        <w:t xml:space="preserve">erst nach </w:t>
      </w:r>
      <w:r w:rsidR="009A6843">
        <w:rPr>
          <w:rFonts w:ascii="Times New Roman" w:hAnsi="Times New Roman" w:cs="Times New Roman"/>
          <w:color w:val="000000" w:themeColor="text1"/>
        </w:rPr>
        <w:t>partizipative</w:t>
      </w:r>
      <w:r w:rsidR="003518D4">
        <w:rPr>
          <w:rFonts w:ascii="Times New Roman" w:hAnsi="Times New Roman" w:cs="Times New Roman"/>
          <w:color w:val="000000" w:themeColor="text1"/>
        </w:rPr>
        <w:t>n</w:t>
      </w:r>
      <w:r w:rsidR="009A6843">
        <w:rPr>
          <w:rFonts w:ascii="Times New Roman" w:hAnsi="Times New Roman" w:cs="Times New Roman"/>
          <w:color w:val="000000" w:themeColor="text1"/>
        </w:rPr>
        <w:t xml:space="preserve"> Absprachen zw</w:t>
      </w:r>
      <w:r w:rsidR="00255B63">
        <w:rPr>
          <w:rFonts w:ascii="Times New Roman" w:hAnsi="Times New Roman" w:cs="Times New Roman"/>
          <w:color w:val="000000" w:themeColor="text1"/>
        </w:rPr>
        <w:t>ischen Forsche</w:t>
      </w:r>
      <w:r w:rsidR="006110F1">
        <w:rPr>
          <w:rFonts w:ascii="Times New Roman" w:hAnsi="Times New Roman" w:cs="Times New Roman"/>
          <w:color w:val="000000" w:themeColor="text1"/>
        </w:rPr>
        <w:t xml:space="preserve">nden </w:t>
      </w:r>
      <w:r w:rsidR="009A6843">
        <w:rPr>
          <w:rFonts w:ascii="Times New Roman" w:hAnsi="Times New Roman" w:cs="Times New Roman"/>
          <w:color w:val="000000" w:themeColor="text1"/>
        </w:rPr>
        <w:t>und For</w:t>
      </w:r>
      <w:r w:rsidR="009A6843">
        <w:rPr>
          <w:rFonts w:ascii="Times New Roman" w:hAnsi="Times New Roman" w:cs="Times New Roman"/>
          <w:color w:val="000000" w:themeColor="text1"/>
        </w:rPr>
        <w:lastRenderedPageBreak/>
        <w:t>schungspartner</w:t>
      </w:r>
      <w:r w:rsidR="00D00134">
        <w:rPr>
          <w:rFonts w:ascii="Times New Roman" w:hAnsi="Times New Roman" w:cs="Times New Roman"/>
          <w:color w:val="000000" w:themeColor="text1"/>
        </w:rPr>
        <w:t>:</w:t>
      </w:r>
      <w:r w:rsidR="009A6843">
        <w:rPr>
          <w:rFonts w:ascii="Times New Roman" w:hAnsi="Times New Roman" w:cs="Times New Roman"/>
          <w:color w:val="000000" w:themeColor="text1"/>
        </w:rPr>
        <w:t xml:space="preserve">innen hinsichtlich des thematischen Forschungsfokus und methodischen Vorgehens </w:t>
      </w:r>
      <w:r w:rsidR="003518D4">
        <w:rPr>
          <w:rFonts w:ascii="Times New Roman" w:hAnsi="Times New Roman" w:cs="Times New Roman"/>
          <w:color w:val="000000" w:themeColor="text1"/>
        </w:rPr>
        <w:t>ausgesprochen wird</w:t>
      </w:r>
      <w:r w:rsidR="009A6843">
        <w:rPr>
          <w:rFonts w:ascii="Times New Roman" w:hAnsi="Times New Roman" w:cs="Times New Roman"/>
          <w:color w:val="000000" w:themeColor="text1"/>
        </w:rPr>
        <w:t>.</w:t>
      </w:r>
      <w:r w:rsidR="00BC60BB">
        <w:rPr>
          <w:rFonts w:ascii="Times New Roman" w:hAnsi="Times New Roman" w:cs="Times New Roman"/>
          <w:color w:val="000000" w:themeColor="text1"/>
        </w:rPr>
        <w:t xml:space="preserve"> </w:t>
      </w:r>
      <w:r w:rsidR="00453C5A">
        <w:rPr>
          <w:rFonts w:ascii="Times New Roman" w:hAnsi="Times New Roman" w:cs="Times New Roman"/>
          <w:color w:val="000000" w:themeColor="text1"/>
        </w:rPr>
        <w:t xml:space="preserve">Schließlich </w:t>
      </w:r>
      <w:r w:rsidR="00B15814">
        <w:rPr>
          <w:rFonts w:ascii="Times New Roman" w:hAnsi="Times New Roman" w:cs="Times New Roman"/>
          <w:color w:val="000000" w:themeColor="text1"/>
        </w:rPr>
        <w:t>wirft</w:t>
      </w:r>
      <w:r w:rsidR="00101101">
        <w:rPr>
          <w:rFonts w:ascii="Times New Roman" w:hAnsi="Times New Roman" w:cs="Times New Roman"/>
          <w:color w:val="000000" w:themeColor="text1"/>
        </w:rPr>
        <w:t xml:space="preserve"> die</w:t>
      </w:r>
      <w:r w:rsidR="00D00134">
        <w:rPr>
          <w:rFonts w:ascii="Times New Roman" w:hAnsi="Times New Roman" w:cs="Times New Roman"/>
          <w:color w:val="000000" w:themeColor="text1"/>
        </w:rPr>
        <w:t xml:space="preserve"> gegenwärtige</w:t>
      </w:r>
      <w:r w:rsidR="00101101">
        <w:rPr>
          <w:rFonts w:ascii="Times New Roman" w:hAnsi="Times New Roman" w:cs="Times New Roman"/>
          <w:color w:val="000000" w:themeColor="text1"/>
        </w:rPr>
        <w:t xml:space="preserve"> Zunahme </w:t>
      </w:r>
      <w:r w:rsidR="00101101">
        <w:rPr>
          <w:rFonts w:ascii="Times New Roman" w:hAnsi="Times New Roman" w:cs="Times New Roman"/>
          <w:iCs/>
          <w:color w:val="000000" w:themeColor="text1"/>
        </w:rPr>
        <w:t xml:space="preserve">digitaler Forschungsfelder und die </w:t>
      </w:r>
      <w:r w:rsidR="00B15814">
        <w:rPr>
          <w:rFonts w:ascii="Times New Roman" w:hAnsi="Times New Roman" w:cs="Times New Roman"/>
          <w:iCs/>
          <w:color w:val="000000" w:themeColor="text1"/>
        </w:rPr>
        <w:t xml:space="preserve">damit einhergehende </w:t>
      </w:r>
      <w:r w:rsidR="00101101">
        <w:rPr>
          <w:rFonts w:ascii="Times New Roman" w:hAnsi="Times New Roman" w:cs="Times New Roman"/>
          <w:iCs/>
          <w:color w:val="000000" w:themeColor="text1"/>
        </w:rPr>
        <w:t xml:space="preserve">Digitalisierung </w:t>
      </w:r>
      <w:r w:rsidR="00D00134">
        <w:rPr>
          <w:rFonts w:ascii="Times New Roman" w:hAnsi="Times New Roman" w:cs="Times New Roman"/>
          <w:iCs/>
          <w:color w:val="000000" w:themeColor="text1"/>
        </w:rPr>
        <w:t xml:space="preserve">der </w:t>
      </w:r>
      <w:r w:rsidR="00101101">
        <w:rPr>
          <w:rFonts w:ascii="Times New Roman" w:hAnsi="Times New Roman" w:cs="Times New Roman"/>
          <w:iCs/>
          <w:color w:val="000000" w:themeColor="text1"/>
        </w:rPr>
        <w:t>ethnographische</w:t>
      </w:r>
      <w:r w:rsidR="00D00134">
        <w:rPr>
          <w:rFonts w:ascii="Times New Roman" w:hAnsi="Times New Roman" w:cs="Times New Roman"/>
          <w:iCs/>
          <w:color w:val="000000" w:themeColor="text1"/>
        </w:rPr>
        <w:t>n</w:t>
      </w:r>
      <w:r w:rsidR="00101101">
        <w:rPr>
          <w:rFonts w:ascii="Times New Roman" w:hAnsi="Times New Roman" w:cs="Times New Roman"/>
          <w:iCs/>
          <w:color w:val="000000" w:themeColor="text1"/>
        </w:rPr>
        <w:t xml:space="preserve"> </w:t>
      </w:r>
      <w:r w:rsidR="00B93073">
        <w:rPr>
          <w:rFonts w:ascii="Times New Roman" w:hAnsi="Times New Roman" w:cs="Times New Roman"/>
          <w:iCs/>
          <w:color w:val="000000" w:themeColor="text1"/>
        </w:rPr>
        <w:t>Methodik</w:t>
      </w:r>
      <w:r w:rsidR="00101101">
        <w:rPr>
          <w:rFonts w:ascii="Times New Roman" w:hAnsi="Times New Roman" w:cs="Times New Roman"/>
          <w:iCs/>
          <w:color w:val="000000" w:themeColor="text1"/>
        </w:rPr>
        <w:t xml:space="preserve"> Fragen </w:t>
      </w:r>
      <w:r w:rsidR="00B93073">
        <w:rPr>
          <w:rFonts w:ascii="Times New Roman" w:hAnsi="Times New Roman" w:cs="Times New Roman"/>
          <w:iCs/>
          <w:color w:val="000000" w:themeColor="text1"/>
        </w:rPr>
        <w:t>auf</w:t>
      </w:r>
      <w:r w:rsidR="00B15814">
        <w:rPr>
          <w:rFonts w:ascii="Times New Roman" w:hAnsi="Times New Roman" w:cs="Times New Roman"/>
          <w:iCs/>
          <w:color w:val="000000" w:themeColor="text1"/>
        </w:rPr>
        <w:t xml:space="preserve"> </w:t>
      </w:r>
      <w:r w:rsidR="00F8560F">
        <w:rPr>
          <w:rFonts w:ascii="Times New Roman" w:hAnsi="Times New Roman" w:cs="Times New Roman"/>
          <w:iCs/>
          <w:color w:val="000000" w:themeColor="text1"/>
        </w:rPr>
        <w:t xml:space="preserve">nach </w:t>
      </w:r>
      <w:r w:rsidR="00101101">
        <w:rPr>
          <w:rFonts w:ascii="Times New Roman" w:hAnsi="Times New Roman" w:cs="Times New Roman"/>
          <w:iCs/>
          <w:color w:val="000000" w:themeColor="text1"/>
        </w:rPr>
        <w:t>den Möglichkeiten</w:t>
      </w:r>
      <w:r w:rsidR="00453C5A">
        <w:rPr>
          <w:rFonts w:ascii="Times New Roman" w:hAnsi="Times New Roman" w:cs="Times New Roman"/>
          <w:iCs/>
          <w:color w:val="000000" w:themeColor="text1"/>
        </w:rPr>
        <w:t xml:space="preserve">, </w:t>
      </w:r>
      <w:r w:rsidR="00D00134">
        <w:rPr>
          <w:rFonts w:ascii="Times New Roman" w:hAnsi="Times New Roman" w:cs="Times New Roman"/>
          <w:iCs/>
          <w:color w:val="000000" w:themeColor="text1"/>
        </w:rPr>
        <w:t>d</w:t>
      </w:r>
      <w:r w:rsidR="00B15814">
        <w:rPr>
          <w:rFonts w:ascii="Times New Roman" w:hAnsi="Times New Roman" w:cs="Times New Roman"/>
          <w:iCs/>
          <w:color w:val="000000" w:themeColor="text1"/>
        </w:rPr>
        <w:t xml:space="preserve">en </w:t>
      </w:r>
      <w:r w:rsidR="00453C5A">
        <w:rPr>
          <w:rFonts w:ascii="Times New Roman" w:hAnsi="Times New Roman" w:cs="Times New Roman"/>
          <w:iCs/>
          <w:color w:val="000000" w:themeColor="text1"/>
        </w:rPr>
        <w:t xml:space="preserve">digitalen </w:t>
      </w:r>
      <w:r w:rsidR="00101101">
        <w:rPr>
          <w:rFonts w:ascii="Times New Roman" w:hAnsi="Times New Roman" w:cs="Times New Roman"/>
          <w:iCs/>
          <w:color w:val="000000" w:themeColor="text1"/>
        </w:rPr>
        <w:t>Datenschutz</w:t>
      </w:r>
      <w:r w:rsidR="00453C5A">
        <w:rPr>
          <w:rFonts w:ascii="Times New Roman" w:hAnsi="Times New Roman" w:cs="Times New Roman"/>
          <w:iCs/>
          <w:color w:val="000000" w:themeColor="text1"/>
        </w:rPr>
        <w:t xml:space="preserve"> im gesamten Forschungsprozess zu gewährleisten</w:t>
      </w:r>
      <w:r w:rsidR="00D00134">
        <w:rPr>
          <w:rFonts w:ascii="Times New Roman" w:hAnsi="Times New Roman" w:cs="Times New Roman"/>
          <w:iCs/>
          <w:color w:val="000000" w:themeColor="text1"/>
        </w:rPr>
        <w:t>,</w:t>
      </w:r>
      <w:r w:rsidR="00B93073">
        <w:rPr>
          <w:rFonts w:ascii="Times New Roman" w:hAnsi="Times New Roman" w:cs="Times New Roman"/>
          <w:iCs/>
          <w:color w:val="000000" w:themeColor="text1"/>
        </w:rPr>
        <w:t xml:space="preserve"> </w:t>
      </w:r>
      <w:r w:rsidR="00D00134">
        <w:rPr>
          <w:rFonts w:ascii="Times New Roman" w:hAnsi="Times New Roman" w:cs="Times New Roman"/>
          <w:iCs/>
          <w:color w:val="000000" w:themeColor="text1"/>
        </w:rPr>
        <w:t>und</w:t>
      </w:r>
      <w:r w:rsidR="00B15814">
        <w:rPr>
          <w:rFonts w:ascii="Times New Roman" w:hAnsi="Times New Roman" w:cs="Times New Roman"/>
          <w:iCs/>
          <w:color w:val="000000" w:themeColor="text1"/>
        </w:rPr>
        <w:t xml:space="preserve"> ob </w:t>
      </w:r>
      <w:r w:rsidR="00D00134">
        <w:rPr>
          <w:rFonts w:ascii="Times New Roman" w:hAnsi="Times New Roman" w:cs="Times New Roman"/>
          <w:iCs/>
          <w:color w:val="000000" w:themeColor="text1"/>
        </w:rPr>
        <w:t xml:space="preserve">digitale </w:t>
      </w:r>
      <w:r w:rsidR="00B15814">
        <w:rPr>
          <w:rFonts w:ascii="Times New Roman" w:hAnsi="Times New Roman" w:cs="Times New Roman"/>
          <w:iCs/>
          <w:color w:val="000000" w:themeColor="text1"/>
        </w:rPr>
        <w:t>Daten</w:t>
      </w:r>
      <w:r w:rsidR="00D00134">
        <w:rPr>
          <w:rFonts w:ascii="Times New Roman" w:hAnsi="Times New Roman" w:cs="Times New Roman"/>
          <w:iCs/>
          <w:color w:val="000000" w:themeColor="text1"/>
        </w:rPr>
        <w:t xml:space="preserve"> aus dem Internet</w:t>
      </w:r>
      <w:r w:rsidR="00B15814">
        <w:rPr>
          <w:rFonts w:ascii="Times New Roman" w:hAnsi="Times New Roman" w:cs="Times New Roman"/>
          <w:iCs/>
          <w:color w:val="000000" w:themeColor="text1"/>
        </w:rPr>
        <w:t xml:space="preserve"> öffentlich</w:t>
      </w:r>
      <w:r w:rsidR="00D00134">
        <w:rPr>
          <w:rFonts w:ascii="Times New Roman" w:hAnsi="Times New Roman" w:cs="Times New Roman"/>
          <w:iCs/>
          <w:color w:val="000000" w:themeColor="text1"/>
        </w:rPr>
        <w:t>er</w:t>
      </w:r>
      <w:r w:rsidR="00B15814">
        <w:rPr>
          <w:rFonts w:ascii="Times New Roman" w:hAnsi="Times New Roman" w:cs="Times New Roman"/>
          <w:iCs/>
          <w:color w:val="000000" w:themeColor="text1"/>
        </w:rPr>
        <w:t xml:space="preserve"> oder privat</w:t>
      </w:r>
      <w:r w:rsidR="00D00134">
        <w:rPr>
          <w:rFonts w:ascii="Times New Roman" w:hAnsi="Times New Roman" w:cs="Times New Roman"/>
          <w:iCs/>
          <w:color w:val="000000" w:themeColor="text1"/>
        </w:rPr>
        <w:t>er Natur</w:t>
      </w:r>
      <w:r w:rsidR="00B15814">
        <w:rPr>
          <w:rFonts w:ascii="Times New Roman" w:hAnsi="Times New Roman" w:cs="Times New Roman"/>
          <w:iCs/>
          <w:color w:val="000000" w:themeColor="text1"/>
        </w:rPr>
        <w:t xml:space="preserve"> sind</w:t>
      </w:r>
      <w:r w:rsidR="00D00134">
        <w:rPr>
          <w:rFonts w:ascii="Times New Roman" w:hAnsi="Times New Roman" w:cs="Times New Roman"/>
          <w:iCs/>
          <w:color w:val="000000" w:themeColor="text1"/>
        </w:rPr>
        <w:t>.</w:t>
      </w:r>
      <w:r w:rsidR="00BD2BD6">
        <w:rPr>
          <w:rStyle w:val="Funotenzeichen"/>
          <w:rFonts w:ascii="Times New Roman" w:hAnsi="Times New Roman" w:cs="Times New Roman"/>
          <w:iCs/>
          <w:color w:val="000000" w:themeColor="text1"/>
        </w:rPr>
        <w:footnoteReference w:id="5"/>
      </w:r>
    </w:p>
    <w:p w14:paraId="329F4230" w14:textId="5D62013E" w:rsidR="0074522D" w:rsidRDefault="00D02660" w:rsidP="0082468E">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In methodischer Hinsicht erfordert das Erkenntnisinteresse ethnographischer Untersuchungen ein gegenstandsangemessenes und dem jeweiligen Forschungskontext angepasstes Forschungsdesign. Dies bedeutet </w:t>
      </w:r>
      <w:r w:rsidR="00016A73">
        <w:rPr>
          <w:rFonts w:ascii="Times New Roman" w:hAnsi="Times New Roman" w:cs="Times New Roman"/>
          <w:color w:val="000000" w:themeColor="text1"/>
        </w:rPr>
        <w:t>nicht nur</w:t>
      </w:r>
      <w:r>
        <w:rPr>
          <w:rFonts w:ascii="Times New Roman" w:hAnsi="Times New Roman" w:cs="Times New Roman"/>
          <w:color w:val="000000" w:themeColor="text1"/>
        </w:rPr>
        <w:t>, dass Ethnolog</w:t>
      </w:r>
      <w:r w:rsidR="00D00134">
        <w:rPr>
          <w:rFonts w:ascii="Times New Roman" w:hAnsi="Times New Roman" w:cs="Times New Roman"/>
          <w:color w:val="000000" w:themeColor="text1"/>
        </w:rPr>
        <w:t>:</w:t>
      </w:r>
      <w:r w:rsidR="00016A73">
        <w:rPr>
          <w:rFonts w:ascii="Times New Roman" w:hAnsi="Times New Roman" w:cs="Times New Roman"/>
          <w:color w:val="000000" w:themeColor="text1"/>
        </w:rPr>
        <w:t>i</w:t>
      </w:r>
      <w:r>
        <w:rPr>
          <w:rFonts w:ascii="Times New Roman" w:hAnsi="Times New Roman" w:cs="Times New Roman"/>
          <w:color w:val="000000" w:themeColor="text1"/>
        </w:rPr>
        <w:t xml:space="preserve">nnen in der Regel </w:t>
      </w:r>
      <w:r w:rsidR="00016A73">
        <w:rPr>
          <w:rFonts w:ascii="Times New Roman" w:hAnsi="Times New Roman" w:cs="Times New Roman"/>
          <w:color w:val="000000" w:themeColor="text1"/>
        </w:rPr>
        <w:t xml:space="preserve">induktive bzw. abduktive Verfahren der Erkenntnisgewinnung anwenden, sondern auch, dass im Laufe des Forschungsprozesses in Abhängigkeit von neuen </w:t>
      </w:r>
      <w:r w:rsidR="00452E4B">
        <w:rPr>
          <w:rFonts w:ascii="Times New Roman" w:hAnsi="Times New Roman" w:cs="Times New Roman"/>
          <w:color w:val="000000" w:themeColor="text1"/>
        </w:rPr>
        <w:t xml:space="preserve">empirischen </w:t>
      </w:r>
      <w:r w:rsidR="00016A73">
        <w:rPr>
          <w:rFonts w:ascii="Times New Roman" w:hAnsi="Times New Roman" w:cs="Times New Roman"/>
          <w:color w:val="000000" w:themeColor="text1"/>
        </w:rPr>
        <w:t xml:space="preserve">Befunden sowohl die konkret eingesetzten Methoden als auch die Forschungsfragen nachjustiert werden. </w:t>
      </w:r>
      <w:r w:rsidR="00046977">
        <w:rPr>
          <w:rFonts w:ascii="Times New Roman" w:hAnsi="Times New Roman" w:cs="Times New Roman"/>
          <w:color w:val="000000" w:themeColor="text1"/>
        </w:rPr>
        <w:t xml:space="preserve">Insofern ist es nahezu unmöglich, die exakten Forschungsfragen von vornherein zu formulieren. </w:t>
      </w:r>
      <w:r w:rsidR="00016A73">
        <w:rPr>
          <w:rFonts w:ascii="Times New Roman" w:hAnsi="Times New Roman" w:cs="Times New Roman"/>
          <w:color w:val="000000" w:themeColor="text1"/>
        </w:rPr>
        <w:t xml:space="preserve">Damit einhergehend </w:t>
      </w:r>
      <w:r w:rsidR="00F74C30">
        <w:rPr>
          <w:rFonts w:ascii="Times New Roman" w:hAnsi="Times New Roman" w:cs="Times New Roman"/>
          <w:color w:val="000000" w:themeColor="text1"/>
        </w:rPr>
        <w:t>ist</w:t>
      </w:r>
      <w:r w:rsidR="00A428BD">
        <w:rPr>
          <w:rFonts w:ascii="Times New Roman" w:hAnsi="Times New Roman" w:cs="Times New Roman"/>
          <w:color w:val="000000" w:themeColor="text1"/>
        </w:rPr>
        <w:t xml:space="preserve"> es ein </w:t>
      </w:r>
      <w:r w:rsidR="006A644F">
        <w:rPr>
          <w:rFonts w:ascii="Times New Roman" w:hAnsi="Times New Roman" w:cs="Times New Roman"/>
          <w:color w:val="000000" w:themeColor="text1"/>
        </w:rPr>
        <w:t xml:space="preserve">zentrales </w:t>
      </w:r>
      <w:r w:rsidR="00A428BD">
        <w:rPr>
          <w:rFonts w:ascii="Times New Roman" w:hAnsi="Times New Roman" w:cs="Times New Roman"/>
          <w:color w:val="000000" w:themeColor="text1"/>
        </w:rPr>
        <w:t>Merkmal ethnographischer</w:t>
      </w:r>
      <w:r w:rsidR="00F74C30">
        <w:rPr>
          <w:rFonts w:ascii="Times New Roman" w:hAnsi="Times New Roman" w:cs="Times New Roman"/>
          <w:color w:val="000000" w:themeColor="text1"/>
        </w:rPr>
        <w:t xml:space="preserve"> Untersuchungen, dass sich </w:t>
      </w:r>
      <w:r w:rsidR="006B438B">
        <w:rPr>
          <w:rFonts w:ascii="Times New Roman" w:hAnsi="Times New Roman" w:cs="Times New Roman"/>
          <w:color w:val="000000" w:themeColor="text1"/>
        </w:rPr>
        <w:t>Ethnolog</w:t>
      </w:r>
      <w:r w:rsidR="00D00134">
        <w:rPr>
          <w:rFonts w:ascii="Times New Roman" w:hAnsi="Times New Roman" w:cs="Times New Roman"/>
          <w:color w:val="000000" w:themeColor="text1"/>
        </w:rPr>
        <w:t>:</w:t>
      </w:r>
      <w:r w:rsidR="006B438B">
        <w:rPr>
          <w:rFonts w:ascii="Times New Roman" w:hAnsi="Times New Roman" w:cs="Times New Roman"/>
          <w:color w:val="000000" w:themeColor="text1"/>
        </w:rPr>
        <w:t>innen</w:t>
      </w:r>
      <w:r w:rsidR="00F74C30">
        <w:rPr>
          <w:rFonts w:ascii="Times New Roman" w:hAnsi="Times New Roman" w:cs="Times New Roman"/>
          <w:color w:val="000000" w:themeColor="text1"/>
        </w:rPr>
        <w:t xml:space="preserve"> </w:t>
      </w:r>
      <w:r w:rsidR="001A4B25">
        <w:rPr>
          <w:rFonts w:ascii="Times New Roman" w:hAnsi="Times New Roman" w:cs="Times New Roman"/>
          <w:color w:val="000000" w:themeColor="text1"/>
        </w:rPr>
        <w:t>die</w:t>
      </w:r>
      <w:r w:rsidR="00F74C30">
        <w:rPr>
          <w:rFonts w:ascii="Times New Roman" w:hAnsi="Times New Roman" w:cs="Times New Roman"/>
          <w:color w:val="000000" w:themeColor="text1"/>
        </w:rPr>
        <w:t xml:space="preserve"> für </w:t>
      </w:r>
      <w:r w:rsidR="006B438B">
        <w:rPr>
          <w:rFonts w:ascii="Times New Roman" w:hAnsi="Times New Roman" w:cs="Times New Roman"/>
          <w:color w:val="000000" w:themeColor="text1"/>
        </w:rPr>
        <w:t xml:space="preserve">ihre </w:t>
      </w:r>
      <w:r w:rsidR="00F74C30">
        <w:rPr>
          <w:rFonts w:ascii="Times New Roman" w:hAnsi="Times New Roman" w:cs="Times New Roman"/>
          <w:color w:val="000000" w:themeColor="text1"/>
        </w:rPr>
        <w:t>Fragestellung</w:t>
      </w:r>
      <w:r w:rsidR="006B438B">
        <w:rPr>
          <w:rFonts w:ascii="Times New Roman" w:hAnsi="Times New Roman" w:cs="Times New Roman"/>
          <w:color w:val="000000" w:themeColor="text1"/>
        </w:rPr>
        <w:t>en</w:t>
      </w:r>
      <w:r w:rsidR="00F74C30">
        <w:rPr>
          <w:rFonts w:ascii="Times New Roman" w:hAnsi="Times New Roman" w:cs="Times New Roman"/>
          <w:color w:val="000000" w:themeColor="text1"/>
        </w:rPr>
        <w:t xml:space="preserve"> relevante</w:t>
      </w:r>
      <w:r w:rsidR="001A4B25">
        <w:rPr>
          <w:rFonts w:ascii="Times New Roman" w:hAnsi="Times New Roman" w:cs="Times New Roman"/>
          <w:color w:val="000000" w:themeColor="text1"/>
        </w:rPr>
        <w:t>n</w:t>
      </w:r>
      <w:r w:rsidR="00F74C30">
        <w:rPr>
          <w:rFonts w:ascii="Times New Roman" w:hAnsi="Times New Roman" w:cs="Times New Roman"/>
          <w:color w:val="000000" w:themeColor="text1"/>
        </w:rPr>
        <w:t xml:space="preserve"> gesellschaftliche</w:t>
      </w:r>
      <w:r w:rsidR="001A4B25">
        <w:rPr>
          <w:rFonts w:ascii="Times New Roman" w:hAnsi="Times New Roman" w:cs="Times New Roman"/>
          <w:color w:val="000000" w:themeColor="text1"/>
        </w:rPr>
        <w:t>n</w:t>
      </w:r>
      <w:r w:rsidR="00F74C30">
        <w:rPr>
          <w:rFonts w:ascii="Times New Roman" w:hAnsi="Times New Roman" w:cs="Times New Roman"/>
          <w:color w:val="000000" w:themeColor="text1"/>
        </w:rPr>
        <w:t xml:space="preserve"> Feld</w:t>
      </w:r>
      <w:r w:rsidR="001A4B25">
        <w:rPr>
          <w:rFonts w:ascii="Times New Roman" w:hAnsi="Times New Roman" w:cs="Times New Roman"/>
          <w:color w:val="000000" w:themeColor="text1"/>
        </w:rPr>
        <w:t>er</w:t>
      </w:r>
      <w:r w:rsidR="00F74C30">
        <w:rPr>
          <w:rFonts w:ascii="Times New Roman" w:hAnsi="Times New Roman" w:cs="Times New Roman"/>
          <w:color w:val="000000" w:themeColor="text1"/>
        </w:rPr>
        <w:t xml:space="preserve"> im Forschungsprozess graduell erschließen m</w:t>
      </w:r>
      <w:r w:rsidR="006B438B">
        <w:rPr>
          <w:rFonts w:ascii="Times New Roman" w:hAnsi="Times New Roman" w:cs="Times New Roman"/>
          <w:color w:val="000000" w:themeColor="text1"/>
        </w:rPr>
        <w:t>ü</w:t>
      </w:r>
      <w:r w:rsidR="00F74C30">
        <w:rPr>
          <w:rFonts w:ascii="Times New Roman" w:hAnsi="Times New Roman" w:cs="Times New Roman"/>
          <w:color w:val="000000" w:themeColor="text1"/>
        </w:rPr>
        <w:t>ss</w:t>
      </w:r>
      <w:r w:rsidR="006B438B">
        <w:rPr>
          <w:rFonts w:ascii="Times New Roman" w:hAnsi="Times New Roman" w:cs="Times New Roman"/>
          <w:color w:val="000000" w:themeColor="text1"/>
        </w:rPr>
        <w:t>en</w:t>
      </w:r>
      <w:r w:rsidR="00F74C30">
        <w:rPr>
          <w:rFonts w:ascii="Times New Roman" w:hAnsi="Times New Roman" w:cs="Times New Roman"/>
          <w:color w:val="000000" w:themeColor="text1"/>
        </w:rPr>
        <w:t xml:space="preserve">. </w:t>
      </w:r>
      <w:r w:rsidR="0028114B">
        <w:rPr>
          <w:rFonts w:ascii="Times New Roman" w:hAnsi="Times New Roman" w:cs="Times New Roman"/>
          <w:color w:val="000000" w:themeColor="text1"/>
        </w:rPr>
        <w:t xml:space="preserve">In der Regel </w:t>
      </w:r>
      <w:r w:rsidR="00F74C30">
        <w:rPr>
          <w:rFonts w:ascii="Times New Roman" w:hAnsi="Times New Roman" w:cs="Times New Roman"/>
          <w:color w:val="000000" w:themeColor="text1"/>
        </w:rPr>
        <w:t xml:space="preserve">führt dies dazu, dass </w:t>
      </w:r>
      <w:r w:rsidR="006A644F">
        <w:rPr>
          <w:rFonts w:ascii="Times New Roman" w:hAnsi="Times New Roman" w:cs="Times New Roman"/>
          <w:color w:val="000000" w:themeColor="text1"/>
        </w:rPr>
        <w:t>Ethnolog</w:t>
      </w:r>
      <w:r w:rsidR="00D00134">
        <w:rPr>
          <w:rFonts w:ascii="Times New Roman" w:hAnsi="Times New Roman" w:cs="Times New Roman"/>
          <w:color w:val="000000" w:themeColor="text1"/>
        </w:rPr>
        <w:t>:</w:t>
      </w:r>
      <w:r w:rsidR="006A644F">
        <w:rPr>
          <w:rFonts w:ascii="Times New Roman" w:hAnsi="Times New Roman" w:cs="Times New Roman"/>
          <w:color w:val="000000" w:themeColor="text1"/>
        </w:rPr>
        <w:t>innen</w:t>
      </w:r>
      <w:r w:rsidR="0043421C">
        <w:rPr>
          <w:rFonts w:ascii="Times New Roman" w:hAnsi="Times New Roman" w:cs="Times New Roman"/>
          <w:color w:val="000000" w:themeColor="text1"/>
        </w:rPr>
        <w:t xml:space="preserve"> im Verlauf der Forschung mit Situationen und sozialen Konstellationen vor Ort konfrontiert </w:t>
      </w:r>
      <w:r w:rsidR="00AA1042">
        <w:rPr>
          <w:rFonts w:ascii="Times New Roman" w:hAnsi="Times New Roman" w:cs="Times New Roman"/>
          <w:color w:val="000000" w:themeColor="text1"/>
        </w:rPr>
        <w:t>werden</w:t>
      </w:r>
      <w:r w:rsidR="0043421C">
        <w:rPr>
          <w:rFonts w:ascii="Times New Roman" w:hAnsi="Times New Roman" w:cs="Times New Roman"/>
          <w:color w:val="000000" w:themeColor="text1"/>
        </w:rPr>
        <w:t>, die bei der Planung des Forschungsvorhabens nicht vorauszusehen waren.</w:t>
      </w:r>
      <w:r w:rsidR="00350F9C">
        <w:rPr>
          <w:rFonts w:ascii="Times New Roman" w:hAnsi="Times New Roman" w:cs="Times New Roman"/>
          <w:color w:val="000000" w:themeColor="text1"/>
        </w:rPr>
        <w:t xml:space="preserve"> </w:t>
      </w:r>
    </w:p>
    <w:p w14:paraId="770AAF2B" w14:textId="77777777" w:rsidR="0043421C" w:rsidRDefault="0043421C" w:rsidP="00D02660">
      <w:pPr>
        <w:jc w:val="both"/>
        <w:rPr>
          <w:rFonts w:ascii="Times New Roman" w:hAnsi="Times New Roman" w:cs="Times New Roman"/>
          <w:color w:val="000000" w:themeColor="text1"/>
        </w:rPr>
      </w:pPr>
    </w:p>
    <w:p w14:paraId="6FEF09EA" w14:textId="2AA549C6" w:rsidR="0043421C" w:rsidRPr="001E16E2" w:rsidRDefault="001A4B25" w:rsidP="001E16E2">
      <w:pPr>
        <w:pStyle w:val="Listenabsatz"/>
        <w:numPr>
          <w:ilvl w:val="0"/>
          <w:numId w:val="11"/>
        </w:numPr>
        <w:jc w:val="both"/>
        <w:outlineLvl w:val="0"/>
        <w:rPr>
          <w:rFonts w:ascii="Times New Roman" w:hAnsi="Times New Roman" w:cs="Times New Roman"/>
          <w:b/>
          <w:i/>
          <w:color w:val="000000" w:themeColor="text1"/>
        </w:rPr>
      </w:pPr>
      <w:r w:rsidRPr="001E16E2">
        <w:rPr>
          <w:rFonts w:ascii="Times New Roman" w:hAnsi="Times New Roman" w:cs="Times New Roman"/>
          <w:b/>
          <w:i/>
          <w:color w:val="000000" w:themeColor="text1"/>
        </w:rPr>
        <w:t>Ethik in der Ethnographie</w:t>
      </w:r>
    </w:p>
    <w:p w14:paraId="02C14465" w14:textId="3378B7BA" w:rsidR="00464043" w:rsidRDefault="001A4B25" w:rsidP="00F0041F">
      <w:pPr>
        <w:widowControl w:val="0"/>
        <w:autoSpaceDE w:val="0"/>
        <w:autoSpaceDN w:val="0"/>
        <w:adjustRightInd w:val="0"/>
        <w:jc w:val="both"/>
        <w:rPr>
          <w:rFonts w:ascii="Times New Roman" w:hAnsi="Times New Roman" w:cs="Times New Roman"/>
          <w:color w:val="000000" w:themeColor="text1"/>
        </w:rPr>
      </w:pPr>
      <w:r w:rsidRPr="001A4B25">
        <w:rPr>
          <w:rFonts w:ascii="Times New Roman" w:hAnsi="Times New Roman" w:cs="Times New Roman"/>
          <w:color w:val="000000" w:themeColor="text1"/>
        </w:rPr>
        <w:t>Verfahren für die ethische Begutachtung ethnologischer Forschungen</w:t>
      </w:r>
      <w:r>
        <w:rPr>
          <w:rFonts w:ascii="Times New Roman" w:hAnsi="Times New Roman" w:cs="Times New Roman"/>
          <w:color w:val="000000" w:themeColor="text1"/>
        </w:rPr>
        <w:t xml:space="preserve"> müssen </w:t>
      </w:r>
      <w:r w:rsidR="00196B44">
        <w:rPr>
          <w:rFonts w:ascii="Times New Roman" w:hAnsi="Times New Roman" w:cs="Times New Roman"/>
          <w:color w:val="000000" w:themeColor="text1"/>
        </w:rPr>
        <w:t xml:space="preserve">den </w:t>
      </w:r>
      <w:r w:rsidR="0043421C">
        <w:rPr>
          <w:rFonts w:ascii="Times New Roman" w:hAnsi="Times New Roman" w:cs="Times New Roman"/>
          <w:color w:val="000000" w:themeColor="text1"/>
        </w:rPr>
        <w:t>Spezifik</w:t>
      </w:r>
      <w:r>
        <w:rPr>
          <w:rFonts w:ascii="Times New Roman" w:hAnsi="Times New Roman" w:cs="Times New Roman"/>
          <w:color w:val="000000" w:themeColor="text1"/>
        </w:rPr>
        <w:t>a</w:t>
      </w:r>
      <w:r w:rsidR="0043421C">
        <w:rPr>
          <w:rFonts w:ascii="Times New Roman" w:hAnsi="Times New Roman" w:cs="Times New Roman"/>
          <w:color w:val="000000" w:themeColor="text1"/>
        </w:rPr>
        <w:t xml:space="preserve"> ethnographischen Forschens gerecht werden. </w:t>
      </w:r>
      <w:r w:rsidR="00F0041F">
        <w:rPr>
          <w:rFonts w:ascii="Times New Roman" w:hAnsi="Times New Roman" w:cs="Times New Roman"/>
          <w:color w:val="000000" w:themeColor="text1"/>
        </w:rPr>
        <w:t xml:space="preserve">Die in der ethnologischen Fachgemeinschaft </w:t>
      </w:r>
      <w:r w:rsidR="003F4E5C">
        <w:rPr>
          <w:rFonts w:ascii="Times New Roman" w:hAnsi="Times New Roman" w:cs="Times New Roman"/>
          <w:color w:val="000000" w:themeColor="text1"/>
        </w:rPr>
        <w:t>seit spätestens den 1990er Jahren</w:t>
      </w:r>
      <w:r w:rsidR="00F0041F">
        <w:rPr>
          <w:rFonts w:ascii="Times New Roman" w:hAnsi="Times New Roman" w:cs="Times New Roman"/>
          <w:color w:val="000000" w:themeColor="text1"/>
        </w:rPr>
        <w:t xml:space="preserve"> lebhaft geführte Diskussion zur Forschungsethik, deren Ergebnisse in dieses Dokument </w:t>
      </w:r>
      <w:r w:rsidR="00A428BD">
        <w:rPr>
          <w:rFonts w:ascii="Times New Roman" w:hAnsi="Times New Roman" w:cs="Times New Roman"/>
          <w:color w:val="000000" w:themeColor="text1"/>
        </w:rPr>
        <w:t>einfließen</w:t>
      </w:r>
      <w:r w:rsidR="00F0041F">
        <w:rPr>
          <w:rFonts w:ascii="Times New Roman" w:hAnsi="Times New Roman" w:cs="Times New Roman"/>
          <w:color w:val="000000" w:themeColor="text1"/>
        </w:rPr>
        <w:t xml:space="preserve">, zeichnet sich </w:t>
      </w:r>
      <w:r w:rsidR="00417901">
        <w:rPr>
          <w:rFonts w:ascii="Times New Roman" w:hAnsi="Times New Roman" w:cs="Times New Roman"/>
          <w:color w:val="000000" w:themeColor="text1"/>
        </w:rPr>
        <w:t xml:space="preserve">demnach </w:t>
      </w:r>
      <w:r w:rsidR="00F0041F">
        <w:rPr>
          <w:rFonts w:ascii="Times New Roman" w:hAnsi="Times New Roman" w:cs="Times New Roman"/>
          <w:color w:val="000000" w:themeColor="text1"/>
        </w:rPr>
        <w:t xml:space="preserve">durch das Anliegen aus, </w:t>
      </w:r>
      <w:r w:rsidR="00A428BD">
        <w:rPr>
          <w:rFonts w:ascii="Times New Roman" w:hAnsi="Times New Roman" w:cs="Times New Roman"/>
          <w:color w:val="000000" w:themeColor="text1"/>
        </w:rPr>
        <w:t>forschungs</w:t>
      </w:r>
      <w:r w:rsidR="00F0041F">
        <w:rPr>
          <w:rFonts w:ascii="Times New Roman" w:hAnsi="Times New Roman" w:cs="Times New Roman"/>
          <w:color w:val="000000" w:themeColor="text1"/>
        </w:rPr>
        <w:t xml:space="preserve">ethische Prämissen immer im Zusammenhang mit der konkreten ethnographischen Forschungspraxis zu sehen. </w:t>
      </w:r>
    </w:p>
    <w:p w14:paraId="01CDD4BE" w14:textId="2B60AE17" w:rsidR="00BA42D1" w:rsidRDefault="00F0041F" w:rsidP="00E95EDB">
      <w:pPr>
        <w:widowControl w:val="0"/>
        <w:autoSpaceDE w:val="0"/>
        <w:autoSpaceDN w:val="0"/>
        <w:adjustRightInd w:val="0"/>
        <w:ind w:firstLine="708"/>
        <w:jc w:val="both"/>
        <w:rPr>
          <w:rFonts w:ascii="Times New Roman" w:hAnsi="Times New Roman" w:cs="Times New Roman"/>
          <w:color w:val="000000" w:themeColor="text1"/>
        </w:rPr>
      </w:pPr>
      <w:r>
        <w:rPr>
          <w:rFonts w:ascii="Times New Roman" w:hAnsi="Times New Roman" w:cs="Times New Roman"/>
          <w:color w:val="000000" w:themeColor="text1"/>
        </w:rPr>
        <w:t>Vor d</w:t>
      </w:r>
      <w:r w:rsidR="00196B44">
        <w:rPr>
          <w:rFonts w:ascii="Times New Roman" w:hAnsi="Times New Roman" w:cs="Times New Roman"/>
          <w:color w:val="000000" w:themeColor="text1"/>
        </w:rPr>
        <w:t xml:space="preserve">iesem </w:t>
      </w:r>
      <w:r>
        <w:rPr>
          <w:rFonts w:ascii="Times New Roman" w:hAnsi="Times New Roman" w:cs="Times New Roman"/>
          <w:color w:val="000000" w:themeColor="text1"/>
        </w:rPr>
        <w:t xml:space="preserve">Hintergrund </w:t>
      </w:r>
      <w:r w:rsidR="00464043">
        <w:rPr>
          <w:rFonts w:ascii="Times New Roman" w:hAnsi="Times New Roman" w:cs="Times New Roman"/>
          <w:color w:val="000000" w:themeColor="text1"/>
        </w:rPr>
        <w:t xml:space="preserve">wurde </w:t>
      </w:r>
      <w:r w:rsidR="00196B44">
        <w:rPr>
          <w:rFonts w:ascii="Times New Roman" w:hAnsi="Times New Roman" w:cs="Times New Roman"/>
          <w:color w:val="000000" w:themeColor="text1"/>
        </w:rPr>
        <w:t xml:space="preserve">von vornherein </w:t>
      </w:r>
      <w:r w:rsidR="00464043">
        <w:rPr>
          <w:rFonts w:ascii="Times New Roman" w:hAnsi="Times New Roman" w:cs="Times New Roman"/>
          <w:color w:val="000000" w:themeColor="text1"/>
        </w:rPr>
        <w:t xml:space="preserve">von der Vorstellung Abstand genommen, dass es möglich </w:t>
      </w:r>
      <w:r w:rsidR="00A428BD">
        <w:rPr>
          <w:rFonts w:ascii="Times New Roman" w:hAnsi="Times New Roman" w:cs="Times New Roman"/>
          <w:color w:val="000000" w:themeColor="text1"/>
        </w:rPr>
        <w:t>ist</w:t>
      </w:r>
      <w:r w:rsidR="00464043">
        <w:rPr>
          <w:rFonts w:ascii="Times New Roman" w:hAnsi="Times New Roman" w:cs="Times New Roman"/>
          <w:color w:val="000000" w:themeColor="text1"/>
        </w:rPr>
        <w:t xml:space="preserve">, einen formal standardisierten Kanon </w:t>
      </w:r>
      <w:r w:rsidR="00BE734D">
        <w:rPr>
          <w:rFonts w:ascii="Times New Roman" w:hAnsi="Times New Roman" w:cs="Times New Roman"/>
          <w:color w:val="000000" w:themeColor="text1"/>
        </w:rPr>
        <w:t xml:space="preserve">konkreter </w:t>
      </w:r>
      <w:r w:rsidR="00464043">
        <w:rPr>
          <w:rFonts w:ascii="Times New Roman" w:hAnsi="Times New Roman" w:cs="Times New Roman"/>
          <w:color w:val="000000" w:themeColor="text1"/>
        </w:rPr>
        <w:t>ethischer Handlungsanleitungen festzuschreiben, der transversal</w:t>
      </w:r>
      <w:r w:rsidR="004B6996">
        <w:rPr>
          <w:rFonts w:ascii="Times New Roman" w:hAnsi="Times New Roman" w:cs="Times New Roman"/>
          <w:color w:val="000000" w:themeColor="text1"/>
        </w:rPr>
        <w:t xml:space="preserve"> und in unveränderlicher Form</w:t>
      </w:r>
      <w:r w:rsidR="00464043">
        <w:rPr>
          <w:rFonts w:ascii="Times New Roman" w:hAnsi="Times New Roman" w:cs="Times New Roman"/>
          <w:color w:val="000000" w:themeColor="text1"/>
        </w:rPr>
        <w:t xml:space="preserve"> allen ethnographischen Untersuchungen zu Grunde liegen sollte.</w:t>
      </w:r>
      <w:r w:rsidR="00DC11B3">
        <w:rPr>
          <w:rStyle w:val="Funotenzeichen"/>
          <w:rFonts w:ascii="Times New Roman" w:hAnsi="Times New Roman" w:cs="Times New Roman"/>
          <w:color w:val="000000" w:themeColor="text1"/>
        </w:rPr>
        <w:footnoteReference w:id="6"/>
      </w:r>
      <w:r w:rsidR="00464043">
        <w:rPr>
          <w:rFonts w:ascii="Times New Roman" w:hAnsi="Times New Roman" w:cs="Times New Roman"/>
          <w:color w:val="000000" w:themeColor="text1"/>
        </w:rPr>
        <w:t xml:space="preserve"> Vielmehr herrscht in der </w:t>
      </w:r>
      <w:r w:rsidR="00017B8A">
        <w:rPr>
          <w:rFonts w:ascii="Times New Roman" w:hAnsi="Times New Roman" w:cs="Times New Roman"/>
          <w:color w:val="000000" w:themeColor="text1"/>
        </w:rPr>
        <w:t xml:space="preserve">internationalen ethnologischen </w:t>
      </w:r>
      <w:r w:rsidR="00464043">
        <w:rPr>
          <w:rFonts w:ascii="Times New Roman" w:hAnsi="Times New Roman" w:cs="Times New Roman"/>
          <w:color w:val="000000" w:themeColor="text1"/>
        </w:rPr>
        <w:t>Fachgemeinschaft weitgehend Konsens darüber, dass ethische Entscheidungen im Forschungsprozess</w:t>
      </w:r>
      <w:r w:rsidR="00DC11B3">
        <w:rPr>
          <w:rFonts w:ascii="Times New Roman" w:hAnsi="Times New Roman" w:cs="Times New Roman"/>
          <w:color w:val="000000" w:themeColor="text1"/>
        </w:rPr>
        <w:t xml:space="preserve">, allgemeine Risikoabwägungen und </w:t>
      </w:r>
      <w:r w:rsidR="00417901">
        <w:rPr>
          <w:rFonts w:ascii="Times New Roman" w:hAnsi="Times New Roman" w:cs="Times New Roman"/>
          <w:color w:val="000000" w:themeColor="text1"/>
        </w:rPr>
        <w:t xml:space="preserve">das Einholen der informierten Zustimmung </w:t>
      </w:r>
      <w:r w:rsidR="00417901" w:rsidRPr="00A22574">
        <w:rPr>
          <w:rFonts w:ascii="Times New Roman" w:hAnsi="Times New Roman" w:cs="Times New Roman"/>
          <w:i/>
          <w:color w:val="000000" w:themeColor="text1"/>
        </w:rPr>
        <w:t>(</w:t>
      </w:r>
      <w:r w:rsidR="00417901">
        <w:rPr>
          <w:rFonts w:ascii="Times New Roman" w:hAnsi="Times New Roman" w:cs="Times New Roman"/>
          <w:i/>
          <w:color w:val="000000" w:themeColor="text1"/>
        </w:rPr>
        <w:t>“</w:t>
      </w:r>
      <w:r w:rsidR="00417901" w:rsidRPr="007B59C9">
        <w:rPr>
          <w:rFonts w:ascii="Times New Roman" w:hAnsi="Times New Roman" w:cs="Times New Roman"/>
          <w:i/>
          <w:color w:val="000000" w:themeColor="text1"/>
        </w:rPr>
        <w:t>informed consent”)</w:t>
      </w:r>
      <w:r w:rsidR="00417901">
        <w:rPr>
          <w:rFonts w:ascii="Times New Roman" w:hAnsi="Times New Roman" w:cs="Times New Roman"/>
          <w:color w:val="000000" w:themeColor="text1"/>
        </w:rPr>
        <w:t xml:space="preserve"> von Forschungspartner</w:t>
      </w:r>
      <w:r w:rsidR="00D00134">
        <w:rPr>
          <w:rFonts w:ascii="Times New Roman" w:hAnsi="Times New Roman" w:cs="Times New Roman"/>
          <w:color w:val="000000" w:themeColor="text1"/>
        </w:rPr>
        <w:t>:</w:t>
      </w:r>
      <w:r w:rsidR="00417901">
        <w:rPr>
          <w:rFonts w:ascii="Times New Roman" w:hAnsi="Times New Roman" w:cs="Times New Roman"/>
          <w:color w:val="000000" w:themeColor="text1"/>
        </w:rPr>
        <w:t>innen</w:t>
      </w:r>
      <w:r w:rsidR="00464043">
        <w:rPr>
          <w:rFonts w:ascii="Times New Roman" w:hAnsi="Times New Roman" w:cs="Times New Roman"/>
          <w:color w:val="000000" w:themeColor="text1"/>
        </w:rPr>
        <w:t xml:space="preserve"> situationsabhängig sind </w:t>
      </w:r>
      <w:r w:rsidR="00464043" w:rsidRPr="00A22574">
        <w:rPr>
          <w:rFonts w:ascii="Times New Roman" w:hAnsi="Times New Roman" w:cs="Times New Roman"/>
          <w:color w:val="000000" w:themeColor="text1"/>
        </w:rPr>
        <w:t xml:space="preserve">und daher </w:t>
      </w:r>
      <w:r w:rsidR="00417901">
        <w:rPr>
          <w:rFonts w:ascii="Times New Roman" w:hAnsi="Times New Roman" w:cs="Times New Roman"/>
          <w:color w:val="000000" w:themeColor="text1"/>
        </w:rPr>
        <w:t>in der Regel dynamisch</w:t>
      </w:r>
      <w:r w:rsidR="00B75AF2">
        <w:rPr>
          <w:rFonts w:ascii="Times New Roman" w:hAnsi="Times New Roman" w:cs="Times New Roman"/>
          <w:color w:val="000000" w:themeColor="text1"/>
        </w:rPr>
        <w:t xml:space="preserve"> </w:t>
      </w:r>
      <w:r w:rsidR="00417901">
        <w:rPr>
          <w:rFonts w:ascii="Times New Roman" w:hAnsi="Times New Roman" w:cs="Times New Roman"/>
          <w:color w:val="000000" w:themeColor="text1"/>
        </w:rPr>
        <w:t>und einzelfallbezogen in konkreten sozialen Aushandlungssituationen im Feld</w:t>
      </w:r>
      <w:r w:rsidR="00417901" w:rsidRPr="00B52FFE">
        <w:rPr>
          <w:rFonts w:ascii="Times New Roman" w:hAnsi="Times New Roman" w:cs="Times New Roman"/>
          <w:color w:val="000000" w:themeColor="text1"/>
        </w:rPr>
        <w:t xml:space="preserve"> </w:t>
      </w:r>
      <w:r w:rsidR="00417901">
        <w:rPr>
          <w:rFonts w:ascii="Times New Roman" w:hAnsi="Times New Roman" w:cs="Times New Roman"/>
          <w:color w:val="000000" w:themeColor="text1"/>
        </w:rPr>
        <w:t xml:space="preserve">erfolgen. Konkret bedeutet dies, dass Ethnographie </w:t>
      </w:r>
      <w:r w:rsidR="00395BB4" w:rsidRPr="00B52FFE">
        <w:rPr>
          <w:rFonts w:ascii="Times New Roman" w:hAnsi="Times New Roman" w:cs="Times New Roman"/>
          <w:color w:val="000000" w:themeColor="text1"/>
        </w:rPr>
        <w:t xml:space="preserve">auf der Handlungsebene </w:t>
      </w:r>
      <w:r w:rsidR="00464043" w:rsidRPr="00B52FFE">
        <w:rPr>
          <w:rFonts w:ascii="Times New Roman" w:hAnsi="Times New Roman" w:cs="Times New Roman"/>
          <w:color w:val="000000" w:themeColor="text1"/>
        </w:rPr>
        <w:t xml:space="preserve">eine kontinuierliche ethisch-abwägende Reflexion </w:t>
      </w:r>
      <w:r w:rsidR="00EE6A59">
        <w:rPr>
          <w:rFonts w:ascii="Times New Roman" w:hAnsi="Times New Roman" w:cs="Times New Roman"/>
          <w:color w:val="000000" w:themeColor="text1"/>
        </w:rPr>
        <w:t xml:space="preserve">von </w:t>
      </w:r>
      <w:r w:rsidR="00464043" w:rsidRPr="00B52FFE">
        <w:rPr>
          <w:rFonts w:ascii="Times New Roman" w:hAnsi="Times New Roman" w:cs="Times New Roman"/>
          <w:color w:val="000000" w:themeColor="text1"/>
        </w:rPr>
        <w:t>Forsche</w:t>
      </w:r>
      <w:r w:rsidR="00EE6A59">
        <w:rPr>
          <w:rFonts w:ascii="Times New Roman" w:hAnsi="Times New Roman" w:cs="Times New Roman"/>
          <w:color w:val="000000" w:themeColor="text1"/>
        </w:rPr>
        <w:t>r</w:t>
      </w:r>
      <w:r w:rsidR="00D00134">
        <w:rPr>
          <w:rFonts w:ascii="Times New Roman" w:hAnsi="Times New Roman" w:cs="Times New Roman"/>
          <w:color w:val="000000" w:themeColor="text1"/>
        </w:rPr>
        <w:t>:</w:t>
      </w:r>
      <w:r w:rsidR="00EE6A59">
        <w:rPr>
          <w:rFonts w:ascii="Times New Roman" w:hAnsi="Times New Roman" w:cs="Times New Roman"/>
          <w:color w:val="000000" w:themeColor="text1"/>
        </w:rPr>
        <w:t>innen</w:t>
      </w:r>
      <w:r w:rsidR="00464043" w:rsidRPr="00B52FFE">
        <w:rPr>
          <w:rFonts w:ascii="Times New Roman" w:hAnsi="Times New Roman" w:cs="Times New Roman"/>
          <w:color w:val="000000" w:themeColor="text1"/>
        </w:rPr>
        <w:t xml:space="preserve"> </w:t>
      </w:r>
      <w:r w:rsidR="00417901">
        <w:rPr>
          <w:rFonts w:ascii="Times New Roman" w:hAnsi="Times New Roman" w:cs="Times New Roman"/>
          <w:color w:val="000000" w:themeColor="text1"/>
        </w:rPr>
        <w:t>erfordert, die bei der Planung der Forschung zwar</w:t>
      </w:r>
      <w:r w:rsidR="002A7F32">
        <w:rPr>
          <w:rFonts w:ascii="Times New Roman" w:hAnsi="Times New Roman" w:cs="Times New Roman"/>
          <w:color w:val="000000" w:themeColor="text1"/>
        </w:rPr>
        <w:t xml:space="preserve"> aktiv</w:t>
      </w:r>
      <w:r w:rsidR="00417901">
        <w:rPr>
          <w:rFonts w:ascii="Times New Roman" w:hAnsi="Times New Roman" w:cs="Times New Roman"/>
          <w:color w:val="000000" w:themeColor="text1"/>
        </w:rPr>
        <w:t xml:space="preserve"> vorbereitet</w:t>
      </w:r>
      <w:r w:rsidR="002A7F32">
        <w:rPr>
          <w:rFonts w:ascii="Times New Roman" w:hAnsi="Times New Roman" w:cs="Times New Roman"/>
          <w:color w:val="000000" w:themeColor="text1"/>
        </w:rPr>
        <w:t xml:space="preserve"> werden sollte</w:t>
      </w:r>
      <w:r w:rsidR="00417901">
        <w:rPr>
          <w:rFonts w:ascii="Times New Roman" w:hAnsi="Times New Roman" w:cs="Times New Roman"/>
          <w:color w:val="000000" w:themeColor="text1"/>
        </w:rPr>
        <w:t>, aber</w:t>
      </w:r>
      <w:r w:rsidR="002A7F32">
        <w:rPr>
          <w:rFonts w:ascii="Times New Roman" w:hAnsi="Times New Roman" w:cs="Times New Roman"/>
          <w:color w:val="000000" w:themeColor="text1"/>
        </w:rPr>
        <w:t xml:space="preserve"> de facto</w:t>
      </w:r>
      <w:r w:rsidR="00417901">
        <w:rPr>
          <w:rFonts w:ascii="Times New Roman" w:hAnsi="Times New Roman" w:cs="Times New Roman"/>
          <w:color w:val="000000" w:themeColor="text1"/>
        </w:rPr>
        <w:t xml:space="preserve"> nicht abgeschlossen werden kann.  </w:t>
      </w:r>
    </w:p>
    <w:p w14:paraId="4693C64F" w14:textId="32623723" w:rsidR="006B389D" w:rsidRDefault="006B389D" w:rsidP="00F0041F">
      <w:pPr>
        <w:widowControl w:val="0"/>
        <w:autoSpaceDE w:val="0"/>
        <w:autoSpaceDN w:val="0"/>
        <w:adjustRightInd w:val="0"/>
        <w:jc w:val="both"/>
        <w:rPr>
          <w:rFonts w:ascii="Times New Roman" w:hAnsi="Times New Roman" w:cs="Times New Roman"/>
          <w:color w:val="000000" w:themeColor="text1"/>
        </w:rPr>
      </w:pPr>
    </w:p>
    <w:p w14:paraId="37010D62" w14:textId="113FD7FB" w:rsidR="00880A1B" w:rsidRDefault="00880A1B" w:rsidP="00F0041F">
      <w:pPr>
        <w:widowControl w:val="0"/>
        <w:autoSpaceDE w:val="0"/>
        <w:autoSpaceDN w:val="0"/>
        <w:adjustRightInd w:val="0"/>
        <w:jc w:val="both"/>
        <w:rPr>
          <w:rFonts w:ascii="Times New Roman" w:hAnsi="Times New Roman" w:cs="Times New Roman"/>
          <w:color w:val="000000" w:themeColor="text1"/>
        </w:rPr>
      </w:pPr>
      <w:r w:rsidRPr="00880A1B">
        <w:rPr>
          <w:rFonts w:ascii="Times New Roman" w:hAnsi="Times New Roman" w:cs="Times New Roman"/>
          <w:b/>
          <w:color w:val="000000" w:themeColor="text1"/>
        </w:rPr>
        <w:t>B.</w:t>
      </w:r>
      <w:r w:rsidRPr="00880A1B">
        <w:rPr>
          <w:rFonts w:ascii="Times New Roman" w:hAnsi="Times New Roman" w:cs="Times New Roman"/>
          <w:b/>
          <w:color w:val="000000" w:themeColor="text1"/>
        </w:rPr>
        <w:tab/>
        <w:t>Verfahren</w:t>
      </w:r>
      <w:r>
        <w:rPr>
          <w:rFonts w:ascii="Times New Roman" w:hAnsi="Times New Roman" w:cs="Times New Roman"/>
          <w:color w:val="000000" w:themeColor="text1"/>
        </w:rPr>
        <w:t xml:space="preserve"> </w:t>
      </w:r>
      <w:r>
        <w:rPr>
          <w:rFonts w:ascii="Times New Roman" w:hAnsi="Times New Roman" w:cs="Times New Roman"/>
          <w:b/>
          <w:color w:val="000000" w:themeColor="text1"/>
        </w:rPr>
        <w:t>für die ethische Begutachtung ethnologischer Forschungen (Anhang 1)</w:t>
      </w:r>
    </w:p>
    <w:p w14:paraId="3E6B4BF5" w14:textId="77777777" w:rsidR="00880A1B" w:rsidRDefault="00880A1B" w:rsidP="00F0041F">
      <w:pPr>
        <w:widowControl w:val="0"/>
        <w:autoSpaceDE w:val="0"/>
        <w:autoSpaceDN w:val="0"/>
        <w:adjustRightInd w:val="0"/>
        <w:jc w:val="both"/>
        <w:rPr>
          <w:rFonts w:ascii="Times New Roman" w:hAnsi="Times New Roman" w:cs="Times New Roman"/>
          <w:color w:val="000000" w:themeColor="text1"/>
        </w:rPr>
      </w:pPr>
    </w:p>
    <w:p w14:paraId="58C19913" w14:textId="71344832" w:rsidR="006B389D" w:rsidRPr="001E16E2" w:rsidRDefault="006B389D" w:rsidP="001E16E2">
      <w:pPr>
        <w:pStyle w:val="Listenabsatz"/>
        <w:widowControl w:val="0"/>
        <w:numPr>
          <w:ilvl w:val="0"/>
          <w:numId w:val="12"/>
        </w:numPr>
        <w:autoSpaceDE w:val="0"/>
        <w:autoSpaceDN w:val="0"/>
        <w:adjustRightInd w:val="0"/>
        <w:jc w:val="both"/>
        <w:outlineLvl w:val="0"/>
        <w:rPr>
          <w:rFonts w:ascii="Times New Roman" w:hAnsi="Times New Roman" w:cs="Times New Roman"/>
          <w:b/>
          <w:i/>
          <w:color w:val="000000" w:themeColor="text1"/>
        </w:rPr>
      </w:pPr>
      <w:r w:rsidRPr="001E16E2">
        <w:rPr>
          <w:rFonts w:ascii="Times New Roman" w:hAnsi="Times New Roman" w:cs="Times New Roman"/>
          <w:b/>
          <w:i/>
          <w:color w:val="000000" w:themeColor="text1"/>
        </w:rPr>
        <w:t>Prämissen des Verfahrens</w:t>
      </w:r>
    </w:p>
    <w:p w14:paraId="4C7221B4" w14:textId="187C03BF" w:rsidR="0036095C" w:rsidRDefault="00B60B78" w:rsidP="00F0041F">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Auf diesen Überlegungen aufbauend stellt dieses</w:t>
      </w:r>
      <w:r w:rsidR="00017B8A">
        <w:rPr>
          <w:rFonts w:ascii="Times New Roman" w:hAnsi="Times New Roman" w:cs="Times New Roman"/>
          <w:color w:val="000000" w:themeColor="text1"/>
        </w:rPr>
        <w:t xml:space="preserve"> Dokument </w:t>
      </w:r>
      <w:r>
        <w:rPr>
          <w:rFonts w:ascii="Times New Roman" w:hAnsi="Times New Roman" w:cs="Times New Roman"/>
          <w:color w:val="000000" w:themeColor="text1"/>
        </w:rPr>
        <w:t xml:space="preserve">ein </w:t>
      </w:r>
      <w:r w:rsidR="00017B8A" w:rsidRPr="001A4B25">
        <w:rPr>
          <w:rFonts w:ascii="Times New Roman" w:hAnsi="Times New Roman" w:cs="Times New Roman"/>
          <w:color w:val="000000" w:themeColor="text1"/>
        </w:rPr>
        <w:t>Verfahren für die ethische Be</w:t>
      </w:r>
      <w:r w:rsidR="00017B8A" w:rsidRPr="001A4B25">
        <w:rPr>
          <w:rFonts w:ascii="Times New Roman" w:hAnsi="Times New Roman" w:cs="Times New Roman"/>
          <w:color w:val="000000" w:themeColor="text1"/>
        </w:rPr>
        <w:lastRenderedPageBreak/>
        <w:t>gutachtung ethnologischer Forschungen</w:t>
      </w:r>
      <w:r w:rsidR="00017B8A">
        <w:rPr>
          <w:rFonts w:ascii="Times New Roman" w:hAnsi="Times New Roman" w:cs="Times New Roman"/>
          <w:color w:val="000000" w:themeColor="text1"/>
        </w:rPr>
        <w:t xml:space="preserve"> </w:t>
      </w:r>
      <w:r w:rsidR="003E55B4" w:rsidRPr="003E55B4">
        <w:rPr>
          <w:rFonts w:ascii="Times New Roman" w:hAnsi="Times New Roman" w:cs="Times New Roman"/>
          <w:i/>
          <w:color w:val="000000" w:themeColor="text1"/>
        </w:rPr>
        <w:t>innerhalb</w:t>
      </w:r>
      <w:r w:rsidR="003E55B4">
        <w:rPr>
          <w:rFonts w:ascii="Times New Roman" w:hAnsi="Times New Roman" w:cs="Times New Roman"/>
          <w:color w:val="000000" w:themeColor="text1"/>
        </w:rPr>
        <w:t xml:space="preserve"> der Fachgemeinschaft </w:t>
      </w:r>
      <w:r>
        <w:rPr>
          <w:rFonts w:ascii="Times New Roman" w:hAnsi="Times New Roman" w:cs="Times New Roman"/>
          <w:color w:val="000000" w:themeColor="text1"/>
        </w:rPr>
        <w:t xml:space="preserve">vor, das forschungsethisches Bewusstsein als einen wichtigen Bestandteil des </w:t>
      </w:r>
      <w:r w:rsidRPr="00B60B78">
        <w:rPr>
          <w:rFonts w:ascii="Times New Roman" w:hAnsi="Times New Roman" w:cs="Times New Roman"/>
          <w:i/>
          <w:color w:val="000000" w:themeColor="text1"/>
        </w:rPr>
        <w:t>gesamten</w:t>
      </w:r>
      <w:r>
        <w:rPr>
          <w:rFonts w:ascii="Times New Roman" w:hAnsi="Times New Roman" w:cs="Times New Roman"/>
          <w:color w:val="000000" w:themeColor="text1"/>
        </w:rPr>
        <w:t xml:space="preserve"> Forschungsprozesses versteht – von der Konzeption einer ethnographischen Studie </w:t>
      </w:r>
      <w:r w:rsidR="00EA7A38">
        <w:rPr>
          <w:rFonts w:ascii="Times New Roman" w:hAnsi="Times New Roman" w:cs="Times New Roman"/>
          <w:color w:val="000000" w:themeColor="text1"/>
        </w:rPr>
        <w:t>über die</w:t>
      </w:r>
      <w:r>
        <w:rPr>
          <w:rFonts w:ascii="Times New Roman" w:hAnsi="Times New Roman" w:cs="Times New Roman"/>
          <w:color w:val="000000" w:themeColor="text1"/>
        </w:rPr>
        <w:t xml:space="preserve"> Durchführung </w:t>
      </w:r>
      <w:r w:rsidR="00F505C4">
        <w:rPr>
          <w:rFonts w:ascii="Times New Roman" w:hAnsi="Times New Roman" w:cs="Times New Roman"/>
          <w:color w:val="000000" w:themeColor="text1"/>
        </w:rPr>
        <w:t xml:space="preserve">und Auswertung bzw. Verschriftlichung </w:t>
      </w:r>
      <w:r w:rsidR="00EA7A38">
        <w:rPr>
          <w:rFonts w:ascii="Times New Roman" w:hAnsi="Times New Roman" w:cs="Times New Roman"/>
          <w:color w:val="000000" w:themeColor="text1"/>
        </w:rPr>
        <w:t xml:space="preserve">bis hin </w:t>
      </w:r>
      <w:r>
        <w:rPr>
          <w:rFonts w:ascii="Times New Roman" w:hAnsi="Times New Roman" w:cs="Times New Roman"/>
          <w:color w:val="000000" w:themeColor="text1"/>
        </w:rPr>
        <w:t xml:space="preserve">zur Verbreitung der Forschungsergebnisse. </w:t>
      </w:r>
    </w:p>
    <w:p w14:paraId="7782DA60" w14:textId="37037B01" w:rsidR="00254834" w:rsidRDefault="00B60B78" w:rsidP="0036095C">
      <w:pPr>
        <w:widowControl w:val="0"/>
        <w:autoSpaceDE w:val="0"/>
        <w:autoSpaceDN w:val="0"/>
        <w:adjustRightInd w:val="0"/>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Um dies zu erreichen, zielt das Verfahren im Grundsatz darauf ab, </w:t>
      </w:r>
      <w:r w:rsidR="00125606">
        <w:rPr>
          <w:rFonts w:ascii="Times New Roman" w:hAnsi="Times New Roman" w:cs="Times New Roman"/>
          <w:color w:val="000000" w:themeColor="text1"/>
        </w:rPr>
        <w:t xml:space="preserve">ethnographisch Forschende im Dialog mit </w:t>
      </w:r>
      <w:r w:rsidR="002535D7">
        <w:rPr>
          <w:rFonts w:ascii="Times New Roman" w:hAnsi="Times New Roman" w:cs="Times New Roman"/>
          <w:color w:val="000000" w:themeColor="text1"/>
        </w:rPr>
        <w:t>K</w:t>
      </w:r>
      <w:r w:rsidR="00125606">
        <w:rPr>
          <w:rFonts w:ascii="Times New Roman" w:hAnsi="Times New Roman" w:cs="Times New Roman"/>
          <w:color w:val="000000" w:themeColor="text1"/>
        </w:rPr>
        <w:t>olleg</w:t>
      </w:r>
      <w:r w:rsidR="00D00134">
        <w:rPr>
          <w:rFonts w:ascii="Times New Roman" w:hAnsi="Times New Roman" w:cs="Times New Roman"/>
          <w:color w:val="000000" w:themeColor="text1"/>
        </w:rPr>
        <w:t>:</w:t>
      </w:r>
      <w:r w:rsidR="00125606">
        <w:rPr>
          <w:rFonts w:ascii="Times New Roman" w:hAnsi="Times New Roman" w:cs="Times New Roman"/>
          <w:color w:val="000000" w:themeColor="text1"/>
        </w:rPr>
        <w:t>innen</w:t>
      </w:r>
      <w:r w:rsidR="002535D7">
        <w:rPr>
          <w:rFonts w:ascii="Times New Roman" w:hAnsi="Times New Roman" w:cs="Times New Roman"/>
          <w:color w:val="000000" w:themeColor="text1"/>
        </w:rPr>
        <w:t xml:space="preserve"> aus dem Fach</w:t>
      </w:r>
      <w:r w:rsidR="00125606">
        <w:rPr>
          <w:rFonts w:ascii="Times New Roman" w:hAnsi="Times New Roman" w:cs="Times New Roman"/>
          <w:color w:val="000000" w:themeColor="text1"/>
        </w:rPr>
        <w:t xml:space="preserve"> zu einer kontinuierlichen ethischen Reflexion der eigenen Forschungstätigkeit </w:t>
      </w:r>
      <w:r w:rsidR="00BD1E8D">
        <w:rPr>
          <w:rFonts w:ascii="Times New Roman" w:hAnsi="Times New Roman" w:cs="Times New Roman"/>
          <w:color w:val="000000" w:themeColor="text1"/>
        </w:rPr>
        <w:t>einzuladen</w:t>
      </w:r>
      <w:r w:rsidR="00125606">
        <w:rPr>
          <w:rFonts w:ascii="Times New Roman" w:hAnsi="Times New Roman" w:cs="Times New Roman"/>
          <w:color w:val="000000" w:themeColor="text1"/>
        </w:rPr>
        <w:t>. Ziel die</w:t>
      </w:r>
      <w:r w:rsidR="006B389D">
        <w:rPr>
          <w:rFonts w:ascii="Times New Roman" w:hAnsi="Times New Roman" w:cs="Times New Roman"/>
          <w:color w:val="000000" w:themeColor="text1"/>
        </w:rPr>
        <w:t xml:space="preserve">ser Reflexion ist es, während der Stationen der Untersuchung Bestandsaufnahmen von schon identifizierten </w:t>
      </w:r>
      <w:r w:rsidR="00A428BD">
        <w:rPr>
          <w:rFonts w:ascii="Times New Roman" w:hAnsi="Times New Roman" w:cs="Times New Roman"/>
          <w:color w:val="000000" w:themeColor="text1"/>
        </w:rPr>
        <w:t>und</w:t>
      </w:r>
      <w:r w:rsidR="006B389D">
        <w:rPr>
          <w:rFonts w:ascii="Times New Roman" w:hAnsi="Times New Roman" w:cs="Times New Roman"/>
          <w:color w:val="000000" w:themeColor="text1"/>
        </w:rPr>
        <w:t xml:space="preserve"> im Forschungsprozess möglicherweise erst entstehenden ethischen Problemstellungen vorzunehmen und Handlungsstrategien im Umgang mit diesen (potentiellen) Problemen zu entwickeln.</w:t>
      </w:r>
    </w:p>
    <w:p w14:paraId="606E3C19" w14:textId="0682F419" w:rsidR="006B389D" w:rsidRDefault="002535D7" w:rsidP="0036095C">
      <w:pPr>
        <w:widowControl w:val="0"/>
        <w:autoSpaceDE w:val="0"/>
        <w:autoSpaceDN w:val="0"/>
        <w:adjustRightInd w:val="0"/>
        <w:ind w:firstLine="708"/>
        <w:jc w:val="both"/>
        <w:rPr>
          <w:rFonts w:ascii="Times New Roman" w:hAnsi="Times New Roman" w:cs="Times New Roman"/>
          <w:color w:val="000000" w:themeColor="text1"/>
        </w:rPr>
      </w:pPr>
      <w:r w:rsidRPr="002535D7">
        <w:rPr>
          <w:rFonts w:ascii="Times New Roman" w:hAnsi="Times New Roman" w:cs="Times New Roman"/>
          <w:color w:val="000000" w:themeColor="text1"/>
        </w:rPr>
        <w:t xml:space="preserve">Die DGSKA spricht sich mit Nachdruck dafür aus, dass </w:t>
      </w:r>
      <w:r w:rsidR="00534935">
        <w:rPr>
          <w:rFonts w:ascii="Times New Roman" w:hAnsi="Times New Roman" w:cs="Times New Roman"/>
          <w:color w:val="000000" w:themeColor="text1"/>
        </w:rPr>
        <w:t xml:space="preserve">ein solches </w:t>
      </w:r>
      <w:r w:rsidRPr="002535D7">
        <w:rPr>
          <w:rFonts w:ascii="Times New Roman" w:hAnsi="Times New Roman" w:cs="Times New Roman"/>
          <w:color w:val="000000" w:themeColor="text1"/>
        </w:rPr>
        <w:t>Verfahren bei empirischen</w:t>
      </w:r>
      <w:r>
        <w:rPr>
          <w:rFonts w:ascii="Times New Roman" w:hAnsi="Times New Roman" w:cs="Times New Roman"/>
          <w:color w:val="000000" w:themeColor="text1"/>
        </w:rPr>
        <w:t xml:space="preserve"> Qualifikationsarbeiten </w:t>
      </w:r>
      <w:r w:rsidRPr="003E55B4">
        <w:rPr>
          <w:rFonts w:ascii="Times New Roman" w:hAnsi="Times New Roman" w:cs="Times New Roman"/>
          <w:i/>
          <w:color w:val="000000" w:themeColor="text1"/>
        </w:rPr>
        <w:t>ein fester Bestandteil</w:t>
      </w:r>
      <w:r>
        <w:rPr>
          <w:rFonts w:ascii="Times New Roman" w:hAnsi="Times New Roman" w:cs="Times New Roman"/>
          <w:color w:val="000000" w:themeColor="text1"/>
        </w:rPr>
        <w:t xml:space="preserve"> der forschungsvorbereitenden und </w:t>
      </w:r>
      <w:r w:rsidR="00F505C4">
        <w:rPr>
          <w:rFonts w:ascii="Times New Roman" w:hAnsi="Times New Roman" w:cs="Times New Roman"/>
          <w:color w:val="000000" w:themeColor="text1"/>
        </w:rPr>
        <w:t>-</w:t>
      </w:r>
      <w:r>
        <w:rPr>
          <w:rFonts w:ascii="Times New Roman" w:hAnsi="Times New Roman" w:cs="Times New Roman"/>
          <w:color w:val="000000" w:themeColor="text1"/>
        </w:rPr>
        <w:t xml:space="preserve">begleitenden Gespräche zwischen </w:t>
      </w:r>
      <w:r w:rsidR="009515E8">
        <w:rPr>
          <w:rFonts w:ascii="Times New Roman" w:hAnsi="Times New Roman" w:cs="Times New Roman"/>
          <w:color w:val="000000" w:themeColor="text1"/>
        </w:rPr>
        <w:t>Forscher</w:t>
      </w:r>
      <w:r w:rsidR="00D00134">
        <w:rPr>
          <w:rFonts w:ascii="Times New Roman" w:hAnsi="Times New Roman" w:cs="Times New Roman"/>
          <w:color w:val="000000" w:themeColor="text1"/>
        </w:rPr>
        <w:t>:</w:t>
      </w:r>
      <w:r w:rsidR="009515E8">
        <w:rPr>
          <w:rFonts w:ascii="Times New Roman" w:hAnsi="Times New Roman" w:cs="Times New Roman"/>
          <w:color w:val="000000" w:themeColor="text1"/>
        </w:rPr>
        <w:t>innen</w:t>
      </w:r>
      <w:r>
        <w:rPr>
          <w:rFonts w:ascii="Times New Roman" w:hAnsi="Times New Roman" w:cs="Times New Roman"/>
          <w:color w:val="000000" w:themeColor="text1"/>
        </w:rPr>
        <w:t xml:space="preserve"> und </w:t>
      </w:r>
      <w:r w:rsidR="009515E8">
        <w:rPr>
          <w:rFonts w:ascii="Times New Roman" w:hAnsi="Times New Roman" w:cs="Times New Roman"/>
          <w:color w:val="000000" w:themeColor="text1"/>
        </w:rPr>
        <w:t>deren</w:t>
      </w:r>
      <w:r>
        <w:rPr>
          <w:rFonts w:ascii="Times New Roman" w:hAnsi="Times New Roman" w:cs="Times New Roman"/>
          <w:color w:val="000000" w:themeColor="text1"/>
        </w:rPr>
        <w:t xml:space="preserve"> Betreu</w:t>
      </w:r>
      <w:r w:rsidR="004C730A">
        <w:rPr>
          <w:rFonts w:ascii="Times New Roman" w:hAnsi="Times New Roman" w:cs="Times New Roman"/>
          <w:color w:val="000000" w:themeColor="text1"/>
        </w:rPr>
        <w:t>er</w:t>
      </w:r>
      <w:r w:rsidR="00D00134">
        <w:rPr>
          <w:rFonts w:ascii="Times New Roman" w:hAnsi="Times New Roman" w:cs="Times New Roman"/>
          <w:color w:val="000000" w:themeColor="text1"/>
        </w:rPr>
        <w:t>:</w:t>
      </w:r>
      <w:r w:rsidR="004C730A">
        <w:rPr>
          <w:rFonts w:ascii="Times New Roman" w:hAnsi="Times New Roman" w:cs="Times New Roman"/>
          <w:color w:val="000000" w:themeColor="text1"/>
        </w:rPr>
        <w:t>in</w:t>
      </w:r>
      <w:r w:rsidR="009515E8">
        <w:rPr>
          <w:rFonts w:ascii="Times New Roman" w:hAnsi="Times New Roman" w:cs="Times New Roman"/>
          <w:color w:val="000000" w:themeColor="text1"/>
        </w:rPr>
        <w:t>nen</w:t>
      </w:r>
      <w:r w:rsidR="004C730A">
        <w:rPr>
          <w:rFonts w:ascii="Times New Roman" w:hAnsi="Times New Roman" w:cs="Times New Roman"/>
          <w:color w:val="000000" w:themeColor="text1"/>
        </w:rPr>
        <w:t xml:space="preserve"> bzw. </w:t>
      </w:r>
      <w:r>
        <w:rPr>
          <w:rFonts w:ascii="Times New Roman" w:hAnsi="Times New Roman" w:cs="Times New Roman"/>
          <w:color w:val="000000" w:themeColor="text1"/>
        </w:rPr>
        <w:t>Mentor</w:t>
      </w:r>
      <w:r w:rsidR="00D00134">
        <w:rPr>
          <w:rFonts w:ascii="Times New Roman" w:hAnsi="Times New Roman" w:cs="Times New Roman"/>
          <w:color w:val="000000" w:themeColor="text1"/>
        </w:rPr>
        <w:t>:</w:t>
      </w:r>
      <w:r>
        <w:rPr>
          <w:rFonts w:ascii="Times New Roman" w:hAnsi="Times New Roman" w:cs="Times New Roman"/>
          <w:color w:val="000000" w:themeColor="text1"/>
        </w:rPr>
        <w:t>in</w:t>
      </w:r>
      <w:r w:rsidR="009515E8">
        <w:rPr>
          <w:rFonts w:ascii="Times New Roman" w:hAnsi="Times New Roman" w:cs="Times New Roman"/>
          <w:color w:val="000000" w:themeColor="text1"/>
        </w:rPr>
        <w:t>nen</w:t>
      </w:r>
      <w:r>
        <w:rPr>
          <w:rFonts w:ascii="Times New Roman" w:hAnsi="Times New Roman" w:cs="Times New Roman"/>
          <w:color w:val="000000" w:themeColor="text1"/>
        </w:rPr>
        <w:t xml:space="preserve"> sein sollte. </w:t>
      </w:r>
      <w:r w:rsidR="003E55B4">
        <w:rPr>
          <w:rFonts w:ascii="Times New Roman" w:hAnsi="Times New Roman" w:cs="Times New Roman"/>
          <w:color w:val="000000" w:themeColor="text1"/>
        </w:rPr>
        <w:t xml:space="preserve">Aber auch im </w:t>
      </w:r>
      <w:r>
        <w:rPr>
          <w:rFonts w:ascii="Times New Roman" w:hAnsi="Times New Roman" w:cs="Times New Roman"/>
          <w:color w:val="000000" w:themeColor="text1"/>
        </w:rPr>
        <w:t>Falle von Ethnolog</w:t>
      </w:r>
      <w:r w:rsidR="00D00134">
        <w:rPr>
          <w:rFonts w:ascii="Times New Roman" w:hAnsi="Times New Roman" w:cs="Times New Roman"/>
          <w:color w:val="000000" w:themeColor="text1"/>
        </w:rPr>
        <w:t>:</w:t>
      </w:r>
      <w:r>
        <w:rPr>
          <w:rFonts w:ascii="Times New Roman" w:hAnsi="Times New Roman" w:cs="Times New Roman"/>
          <w:color w:val="000000" w:themeColor="text1"/>
        </w:rPr>
        <w:t>innen mit einschlägiger empirischer Forschungserfahrung</w:t>
      </w:r>
      <w:r w:rsidR="004C730A">
        <w:rPr>
          <w:rFonts w:ascii="Times New Roman" w:hAnsi="Times New Roman" w:cs="Times New Roman"/>
          <w:color w:val="000000" w:themeColor="text1"/>
        </w:rPr>
        <w:t xml:space="preserve"> (</w:t>
      </w:r>
      <w:r w:rsidR="00BA1203">
        <w:rPr>
          <w:rFonts w:ascii="Times New Roman" w:hAnsi="Times New Roman" w:cs="Times New Roman"/>
          <w:color w:val="000000" w:themeColor="text1"/>
        </w:rPr>
        <w:t>PostDocs/selbständig Forschende</w:t>
      </w:r>
      <w:r w:rsidR="004C730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BA1203">
        <w:rPr>
          <w:rFonts w:ascii="Times New Roman" w:hAnsi="Times New Roman" w:cs="Times New Roman"/>
          <w:color w:val="000000" w:themeColor="text1"/>
        </w:rPr>
        <w:t>kann es hilfreich sein</w:t>
      </w:r>
      <w:r w:rsidR="003E55B4">
        <w:rPr>
          <w:rFonts w:ascii="Times New Roman" w:hAnsi="Times New Roman" w:cs="Times New Roman"/>
          <w:color w:val="000000" w:themeColor="text1"/>
        </w:rPr>
        <w:t xml:space="preserve">, dieses Verfahren </w:t>
      </w:r>
      <w:r w:rsidR="004C730A">
        <w:rPr>
          <w:rFonts w:ascii="Times New Roman" w:hAnsi="Times New Roman" w:cs="Times New Roman"/>
          <w:color w:val="000000" w:themeColor="text1"/>
        </w:rPr>
        <w:t>i</w:t>
      </w:r>
      <w:r w:rsidR="003E55B4">
        <w:rPr>
          <w:rFonts w:ascii="Times New Roman" w:hAnsi="Times New Roman" w:cs="Times New Roman"/>
          <w:color w:val="000000" w:themeColor="text1"/>
        </w:rPr>
        <w:t>n einem</w:t>
      </w:r>
      <w:r w:rsidR="004C730A">
        <w:rPr>
          <w:rFonts w:ascii="Times New Roman" w:hAnsi="Times New Roman" w:cs="Times New Roman"/>
          <w:color w:val="000000" w:themeColor="text1"/>
        </w:rPr>
        <w:t xml:space="preserve"> </w:t>
      </w:r>
      <w:r w:rsidR="004C730A" w:rsidRPr="009164A8">
        <w:rPr>
          <w:rFonts w:ascii="Times New Roman" w:hAnsi="Times New Roman" w:cs="Times New Roman"/>
          <w:i/>
          <w:color w:val="000000" w:themeColor="text1"/>
        </w:rPr>
        <w:t>peer-to-peer</w:t>
      </w:r>
      <w:r w:rsidR="003E55B4">
        <w:rPr>
          <w:rFonts w:ascii="Times New Roman" w:hAnsi="Times New Roman" w:cs="Times New Roman"/>
          <w:color w:val="000000" w:themeColor="text1"/>
        </w:rPr>
        <w:t>-Gespräch zu durchlaufen</w:t>
      </w:r>
      <w:r>
        <w:rPr>
          <w:rFonts w:ascii="Times New Roman" w:hAnsi="Times New Roman" w:cs="Times New Roman"/>
          <w:color w:val="000000" w:themeColor="text1"/>
        </w:rPr>
        <w:t>.</w:t>
      </w:r>
      <w:r w:rsidR="004C730A">
        <w:rPr>
          <w:rFonts w:ascii="Times New Roman" w:hAnsi="Times New Roman" w:cs="Times New Roman"/>
          <w:color w:val="000000" w:themeColor="text1"/>
        </w:rPr>
        <w:t xml:space="preserve"> </w:t>
      </w:r>
    </w:p>
    <w:p w14:paraId="6F1C3278" w14:textId="77777777" w:rsidR="002151CB" w:rsidRDefault="002151CB" w:rsidP="00F0041F">
      <w:pPr>
        <w:widowControl w:val="0"/>
        <w:autoSpaceDE w:val="0"/>
        <w:autoSpaceDN w:val="0"/>
        <w:adjustRightInd w:val="0"/>
        <w:jc w:val="both"/>
        <w:rPr>
          <w:rFonts w:ascii="Times New Roman" w:hAnsi="Times New Roman" w:cs="Times New Roman"/>
          <w:color w:val="000000" w:themeColor="text1"/>
        </w:rPr>
      </w:pPr>
    </w:p>
    <w:p w14:paraId="27C906C7" w14:textId="187797E2" w:rsidR="002151CB" w:rsidRPr="001E16E2" w:rsidRDefault="009164A8" w:rsidP="001E16E2">
      <w:pPr>
        <w:pStyle w:val="Listenabsatz"/>
        <w:numPr>
          <w:ilvl w:val="0"/>
          <w:numId w:val="12"/>
        </w:numPr>
        <w:outlineLvl w:val="0"/>
        <w:rPr>
          <w:rFonts w:ascii="Times New Roman" w:hAnsi="Times New Roman" w:cs="Times New Roman"/>
          <w:b/>
          <w:i/>
          <w:color w:val="000000" w:themeColor="text1"/>
        </w:rPr>
      </w:pPr>
      <w:r w:rsidRPr="001E16E2">
        <w:rPr>
          <w:rFonts w:ascii="Times New Roman" w:hAnsi="Times New Roman" w:cs="Times New Roman"/>
          <w:b/>
          <w:i/>
          <w:color w:val="000000" w:themeColor="text1"/>
        </w:rPr>
        <w:t xml:space="preserve">Anwendung </w:t>
      </w:r>
      <w:r w:rsidR="002151CB" w:rsidRPr="001E16E2">
        <w:rPr>
          <w:rFonts w:ascii="Times New Roman" w:hAnsi="Times New Roman" w:cs="Times New Roman"/>
          <w:b/>
          <w:i/>
          <w:color w:val="000000" w:themeColor="text1"/>
        </w:rPr>
        <w:t>des Verfahrens</w:t>
      </w:r>
    </w:p>
    <w:p w14:paraId="584146D6" w14:textId="0D5BE974" w:rsidR="002151CB" w:rsidRDefault="0036095C" w:rsidP="00F0041F">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Konkret </w:t>
      </w:r>
      <w:r w:rsidR="00A85FD0">
        <w:rPr>
          <w:rFonts w:ascii="Times New Roman" w:hAnsi="Times New Roman" w:cs="Times New Roman"/>
          <w:color w:val="000000" w:themeColor="text1"/>
        </w:rPr>
        <w:t xml:space="preserve">lädt </w:t>
      </w:r>
      <w:r>
        <w:rPr>
          <w:rFonts w:ascii="Times New Roman" w:hAnsi="Times New Roman" w:cs="Times New Roman"/>
          <w:color w:val="000000" w:themeColor="text1"/>
        </w:rPr>
        <w:t xml:space="preserve">das Verfahren </w:t>
      </w:r>
      <w:r w:rsidR="00A85FD0">
        <w:rPr>
          <w:rFonts w:ascii="Times New Roman" w:hAnsi="Times New Roman" w:cs="Times New Roman"/>
          <w:color w:val="000000" w:themeColor="text1"/>
        </w:rPr>
        <w:t>dazu ein</w:t>
      </w:r>
      <w:r>
        <w:rPr>
          <w:rFonts w:ascii="Times New Roman" w:hAnsi="Times New Roman" w:cs="Times New Roman"/>
          <w:color w:val="000000" w:themeColor="text1"/>
        </w:rPr>
        <w:t xml:space="preserve">, dass </w:t>
      </w:r>
      <w:r w:rsidR="006A197C">
        <w:rPr>
          <w:rFonts w:ascii="Times New Roman" w:hAnsi="Times New Roman" w:cs="Times New Roman"/>
          <w:color w:val="000000" w:themeColor="text1"/>
        </w:rPr>
        <w:t xml:space="preserve">sich </w:t>
      </w:r>
      <w:r w:rsidR="00E95EDB">
        <w:rPr>
          <w:rFonts w:ascii="Times New Roman" w:hAnsi="Times New Roman" w:cs="Times New Roman"/>
          <w:color w:val="000000" w:themeColor="text1"/>
        </w:rPr>
        <w:t>Forsche</w:t>
      </w:r>
      <w:r w:rsidR="00754568">
        <w:rPr>
          <w:rFonts w:ascii="Times New Roman" w:hAnsi="Times New Roman" w:cs="Times New Roman"/>
          <w:color w:val="000000" w:themeColor="text1"/>
        </w:rPr>
        <w:t>r</w:t>
      </w:r>
      <w:r w:rsidR="00D00134">
        <w:rPr>
          <w:rFonts w:ascii="Times New Roman" w:hAnsi="Times New Roman" w:cs="Times New Roman"/>
          <w:color w:val="000000" w:themeColor="text1"/>
        </w:rPr>
        <w:t>:</w:t>
      </w:r>
      <w:r w:rsidR="00754568">
        <w:rPr>
          <w:rFonts w:ascii="Times New Roman" w:hAnsi="Times New Roman" w:cs="Times New Roman"/>
          <w:color w:val="000000" w:themeColor="text1"/>
        </w:rPr>
        <w:t>innen</w:t>
      </w:r>
      <w:r>
        <w:rPr>
          <w:rFonts w:ascii="Times New Roman" w:hAnsi="Times New Roman" w:cs="Times New Roman"/>
          <w:color w:val="000000" w:themeColor="text1"/>
        </w:rPr>
        <w:t xml:space="preserve"> zeitgleich </w:t>
      </w:r>
      <w:r w:rsidR="00BA1203">
        <w:rPr>
          <w:rFonts w:ascii="Times New Roman" w:hAnsi="Times New Roman" w:cs="Times New Roman"/>
          <w:color w:val="000000" w:themeColor="text1"/>
        </w:rPr>
        <w:t xml:space="preserve">mit der </w:t>
      </w:r>
      <w:r w:rsidR="00AF3742">
        <w:rPr>
          <w:rFonts w:ascii="Times New Roman" w:hAnsi="Times New Roman" w:cs="Times New Roman"/>
          <w:color w:val="000000" w:themeColor="text1"/>
        </w:rPr>
        <w:t xml:space="preserve">Entwicklung des Forschungsdesigns bzw. bei der </w:t>
      </w:r>
      <w:r>
        <w:rPr>
          <w:rFonts w:ascii="Times New Roman" w:hAnsi="Times New Roman" w:cs="Times New Roman"/>
          <w:color w:val="000000" w:themeColor="text1"/>
        </w:rPr>
        <w:t xml:space="preserve">Ausarbeitung </w:t>
      </w:r>
      <w:r w:rsidR="003D007E">
        <w:rPr>
          <w:rFonts w:ascii="Times New Roman" w:hAnsi="Times New Roman" w:cs="Times New Roman"/>
          <w:color w:val="000000" w:themeColor="text1"/>
        </w:rPr>
        <w:t xml:space="preserve">des </w:t>
      </w:r>
      <w:r>
        <w:rPr>
          <w:rFonts w:ascii="Times New Roman" w:hAnsi="Times New Roman" w:cs="Times New Roman"/>
          <w:color w:val="000000" w:themeColor="text1"/>
        </w:rPr>
        <w:t xml:space="preserve">Forschungsexposés anhand </w:t>
      </w:r>
      <w:r w:rsidR="00AF3742">
        <w:rPr>
          <w:rFonts w:ascii="Times New Roman" w:hAnsi="Times New Roman" w:cs="Times New Roman"/>
          <w:color w:val="000000" w:themeColor="text1"/>
        </w:rPr>
        <w:t>de</w:t>
      </w:r>
      <w:r w:rsidR="006A197C">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2151CB">
        <w:rPr>
          <w:rFonts w:ascii="Times New Roman" w:hAnsi="Times New Roman" w:cs="Times New Roman"/>
          <w:color w:val="000000" w:themeColor="text1"/>
        </w:rPr>
        <w:t>Ethik-</w:t>
      </w:r>
      <w:r w:rsidR="006A197C">
        <w:rPr>
          <w:rFonts w:ascii="Times New Roman" w:hAnsi="Times New Roman" w:cs="Times New Roman"/>
          <w:color w:val="000000" w:themeColor="text1"/>
        </w:rPr>
        <w:t>Refle</w:t>
      </w:r>
      <w:r w:rsidR="00980865">
        <w:rPr>
          <w:rFonts w:ascii="Times New Roman" w:hAnsi="Times New Roman" w:cs="Times New Roman"/>
          <w:color w:val="000000" w:themeColor="text1"/>
        </w:rPr>
        <w:t>x</w:t>
      </w:r>
      <w:r w:rsidR="006A197C">
        <w:rPr>
          <w:rFonts w:ascii="Times New Roman" w:hAnsi="Times New Roman" w:cs="Times New Roman"/>
          <w:color w:val="000000" w:themeColor="text1"/>
        </w:rPr>
        <w:t>ions</w:t>
      </w:r>
      <w:r w:rsidR="00A454C6">
        <w:rPr>
          <w:rFonts w:ascii="Times New Roman" w:hAnsi="Times New Roman" w:cs="Times New Roman"/>
          <w:color w:val="000000" w:themeColor="text1"/>
        </w:rPr>
        <w:t>bogen</w:t>
      </w:r>
      <w:r w:rsidR="006A197C">
        <w:rPr>
          <w:rFonts w:ascii="Times New Roman" w:hAnsi="Times New Roman" w:cs="Times New Roman"/>
          <w:color w:val="000000" w:themeColor="text1"/>
        </w:rPr>
        <w:t>s</w:t>
      </w:r>
      <w:r w:rsidR="00E95EDB">
        <w:rPr>
          <w:rFonts w:ascii="Times New Roman" w:hAnsi="Times New Roman" w:cs="Times New Roman"/>
          <w:color w:val="000000" w:themeColor="text1"/>
        </w:rPr>
        <w:t xml:space="preserve"> </w:t>
      </w:r>
      <w:r>
        <w:rPr>
          <w:rFonts w:ascii="Times New Roman" w:hAnsi="Times New Roman" w:cs="Times New Roman"/>
          <w:color w:val="000000" w:themeColor="text1"/>
        </w:rPr>
        <w:t>der DGSK</w:t>
      </w:r>
      <w:r w:rsidR="00F57D69">
        <w:rPr>
          <w:rFonts w:ascii="Times New Roman" w:hAnsi="Times New Roman" w:cs="Times New Roman"/>
          <w:color w:val="000000" w:themeColor="text1"/>
        </w:rPr>
        <w:t>A</w:t>
      </w:r>
      <w:r>
        <w:rPr>
          <w:rFonts w:ascii="Times New Roman" w:hAnsi="Times New Roman" w:cs="Times New Roman"/>
          <w:color w:val="000000" w:themeColor="text1"/>
        </w:rPr>
        <w:t xml:space="preserve"> </w:t>
      </w:r>
      <w:r w:rsidR="006A197C">
        <w:rPr>
          <w:rFonts w:ascii="Times New Roman" w:hAnsi="Times New Roman" w:cs="Times New Roman"/>
          <w:color w:val="000000" w:themeColor="text1"/>
        </w:rPr>
        <w:t xml:space="preserve">mit </w:t>
      </w:r>
      <w:r w:rsidR="00E95EDB">
        <w:rPr>
          <w:rFonts w:ascii="Times New Roman" w:hAnsi="Times New Roman" w:cs="Times New Roman"/>
          <w:color w:val="000000" w:themeColor="text1"/>
        </w:rPr>
        <w:t>f</w:t>
      </w:r>
      <w:r>
        <w:rPr>
          <w:rFonts w:ascii="Times New Roman" w:hAnsi="Times New Roman" w:cs="Times New Roman"/>
          <w:color w:val="000000" w:themeColor="text1"/>
        </w:rPr>
        <w:t>orschungsethi</w:t>
      </w:r>
      <w:r w:rsidR="00E95EDB">
        <w:rPr>
          <w:rFonts w:ascii="Times New Roman" w:hAnsi="Times New Roman" w:cs="Times New Roman"/>
          <w:color w:val="000000" w:themeColor="text1"/>
        </w:rPr>
        <w:t>sche</w:t>
      </w:r>
      <w:r w:rsidR="006A197C">
        <w:rPr>
          <w:rFonts w:ascii="Times New Roman" w:hAnsi="Times New Roman" w:cs="Times New Roman"/>
          <w:color w:val="000000" w:themeColor="text1"/>
        </w:rPr>
        <w:t>n</w:t>
      </w:r>
      <w:r w:rsidR="00E95EDB">
        <w:rPr>
          <w:rFonts w:ascii="Times New Roman" w:hAnsi="Times New Roman" w:cs="Times New Roman"/>
          <w:color w:val="000000" w:themeColor="text1"/>
        </w:rPr>
        <w:t xml:space="preserve"> Fragen </w:t>
      </w:r>
      <w:r w:rsidR="006A197C">
        <w:rPr>
          <w:rFonts w:ascii="Times New Roman" w:hAnsi="Times New Roman" w:cs="Times New Roman"/>
          <w:color w:val="000000" w:themeColor="text1"/>
        </w:rPr>
        <w:t xml:space="preserve">auseinandersetzen. </w:t>
      </w:r>
      <w:r w:rsidR="00AB1C1C">
        <w:rPr>
          <w:rFonts w:ascii="Times New Roman" w:hAnsi="Times New Roman" w:cs="Times New Roman"/>
          <w:color w:val="000000" w:themeColor="text1"/>
        </w:rPr>
        <w:t xml:space="preserve">Das </w:t>
      </w:r>
      <w:r w:rsidR="00E476C2">
        <w:rPr>
          <w:rFonts w:ascii="Times New Roman" w:hAnsi="Times New Roman" w:cs="Times New Roman"/>
          <w:color w:val="000000" w:themeColor="text1"/>
        </w:rPr>
        <w:t>Dokument</w:t>
      </w:r>
      <w:r w:rsidR="006A197C">
        <w:rPr>
          <w:rFonts w:ascii="Times New Roman" w:hAnsi="Times New Roman" w:cs="Times New Roman"/>
          <w:color w:val="000000" w:themeColor="text1"/>
        </w:rPr>
        <w:t xml:space="preserve"> enthält</w:t>
      </w:r>
      <w:r>
        <w:rPr>
          <w:rFonts w:ascii="Times New Roman" w:hAnsi="Times New Roman" w:cs="Times New Roman"/>
          <w:color w:val="000000" w:themeColor="text1"/>
        </w:rPr>
        <w:t xml:space="preserve"> dialogische Elemente, </w:t>
      </w:r>
      <w:r w:rsidR="00AB1C1C">
        <w:rPr>
          <w:rFonts w:ascii="Times New Roman" w:hAnsi="Times New Roman" w:cs="Times New Roman"/>
          <w:color w:val="000000" w:themeColor="text1"/>
        </w:rPr>
        <w:t xml:space="preserve">in Form eines </w:t>
      </w:r>
      <w:r>
        <w:rPr>
          <w:rFonts w:ascii="Times New Roman" w:hAnsi="Times New Roman" w:cs="Times New Roman"/>
          <w:color w:val="000000" w:themeColor="text1"/>
        </w:rPr>
        <w:t>‘Beratungsgespräch</w:t>
      </w:r>
      <w:r w:rsidR="00AB1C1C">
        <w:rPr>
          <w:rFonts w:ascii="Times New Roman" w:hAnsi="Times New Roman" w:cs="Times New Roman"/>
          <w:color w:val="000000" w:themeColor="text1"/>
        </w:rPr>
        <w:t>s</w:t>
      </w:r>
      <w:r>
        <w:rPr>
          <w:rFonts w:ascii="Times New Roman" w:hAnsi="Times New Roman" w:cs="Times New Roman"/>
          <w:color w:val="000000" w:themeColor="text1"/>
        </w:rPr>
        <w:t xml:space="preserve">’ mit </w:t>
      </w:r>
      <w:r w:rsidR="00AF3742">
        <w:rPr>
          <w:rFonts w:ascii="Times New Roman" w:hAnsi="Times New Roman" w:cs="Times New Roman"/>
          <w:color w:val="000000" w:themeColor="text1"/>
        </w:rPr>
        <w:t>dem</w:t>
      </w:r>
      <w:r w:rsidR="00D00134">
        <w:rPr>
          <w:rFonts w:ascii="Times New Roman" w:hAnsi="Times New Roman" w:cs="Times New Roman"/>
          <w:color w:val="000000" w:themeColor="text1"/>
        </w:rPr>
        <w:t>/</w:t>
      </w:r>
      <w:r w:rsidR="00AF3742">
        <w:rPr>
          <w:rFonts w:ascii="Times New Roman" w:hAnsi="Times New Roman" w:cs="Times New Roman"/>
          <w:color w:val="000000" w:themeColor="text1"/>
        </w:rPr>
        <w:t>der Betreuer</w:t>
      </w:r>
      <w:r w:rsidR="00D00134">
        <w:rPr>
          <w:rFonts w:ascii="Times New Roman" w:hAnsi="Times New Roman" w:cs="Times New Roman"/>
          <w:color w:val="000000" w:themeColor="text1"/>
        </w:rPr>
        <w:t>:</w:t>
      </w:r>
      <w:r w:rsidR="00E111C3">
        <w:rPr>
          <w:rFonts w:ascii="Times New Roman" w:hAnsi="Times New Roman" w:cs="Times New Roman"/>
          <w:color w:val="000000" w:themeColor="text1"/>
        </w:rPr>
        <w:t>i</w:t>
      </w:r>
      <w:r w:rsidR="00AF3742">
        <w:rPr>
          <w:rFonts w:ascii="Times New Roman" w:hAnsi="Times New Roman" w:cs="Times New Roman"/>
          <w:color w:val="000000" w:themeColor="text1"/>
        </w:rPr>
        <w:t xml:space="preserve">n der Forschung oder </w:t>
      </w:r>
      <w:r>
        <w:rPr>
          <w:rFonts w:ascii="Times New Roman" w:hAnsi="Times New Roman" w:cs="Times New Roman"/>
          <w:color w:val="000000" w:themeColor="text1"/>
        </w:rPr>
        <w:t>einem</w:t>
      </w:r>
      <w:r w:rsidR="00D00134">
        <w:rPr>
          <w:rFonts w:ascii="Times New Roman" w:hAnsi="Times New Roman" w:cs="Times New Roman"/>
          <w:color w:val="000000" w:themeColor="text1"/>
        </w:rPr>
        <w:t>/</w:t>
      </w:r>
      <w:r w:rsidR="00AF3742">
        <w:rPr>
          <w:rFonts w:ascii="Times New Roman" w:hAnsi="Times New Roman" w:cs="Times New Roman"/>
          <w:color w:val="000000" w:themeColor="text1"/>
        </w:rPr>
        <w:t>einer Fachkolleg</w:t>
      </w:r>
      <w:r w:rsidR="00D00134">
        <w:rPr>
          <w:rFonts w:ascii="Times New Roman" w:hAnsi="Times New Roman" w:cs="Times New Roman"/>
          <w:color w:val="000000" w:themeColor="text1"/>
        </w:rPr>
        <w:t>:</w:t>
      </w:r>
      <w:r w:rsidR="00E111C3">
        <w:rPr>
          <w:rFonts w:ascii="Times New Roman" w:hAnsi="Times New Roman" w:cs="Times New Roman"/>
          <w:color w:val="000000" w:themeColor="text1"/>
        </w:rPr>
        <w:t>i</w:t>
      </w:r>
      <w:r>
        <w:rPr>
          <w:rFonts w:ascii="Times New Roman" w:hAnsi="Times New Roman" w:cs="Times New Roman"/>
          <w:color w:val="000000" w:themeColor="text1"/>
        </w:rPr>
        <w:t xml:space="preserve">n, und </w:t>
      </w:r>
      <w:r w:rsidR="006A197C">
        <w:rPr>
          <w:rFonts w:ascii="Times New Roman" w:hAnsi="Times New Roman" w:cs="Times New Roman"/>
          <w:color w:val="000000" w:themeColor="text1"/>
        </w:rPr>
        <w:t>wird</w:t>
      </w:r>
      <w:r w:rsidR="00B40FE2">
        <w:rPr>
          <w:rFonts w:ascii="Times New Roman" w:hAnsi="Times New Roman" w:cs="Times New Roman"/>
          <w:color w:val="000000" w:themeColor="text1"/>
        </w:rPr>
        <w:t xml:space="preserve"> </w:t>
      </w:r>
      <w:r w:rsidR="002225F8">
        <w:rPr>
          <w:rFonts w:ascii="Times New Roman" w:hAnsi="Times New Roman" w:cs="Times New Roman"/>
          <w:color w:val="000000" w:themeColor="text1"/>
        </w:rPr>
        <w:t xml:space="preserve">in </w:t>
      </w:r>
      <w:r w:rsidR="00BA1203">
        <w:rPr>
          <w:rFonts w:ascii="Times New Roman" w:hAnsi="Times New Roman" w:cs="Times New Roman"/>
          <w:color w:val="000000" w:themeColor="text1"/>
        </w:rPr>
        <w:t xml:space="preserve">der </w:t>
      </w:r>
      <w:r w:rsidR="002225F8">
        <w:rPr>
          <w:rFonts w:ascii="Times New Roman" w:hAnsi="Times New Roman" w:cs="Times New Roman"/>
          <w:color w:val="000000" w:themeColor="text1"/>
        </w:rPr>
        <w:t xml:space="preserve">Form eines ergebnisfokussierten Protokolls </w:t>
      </w:r>
      <w:r>
        <w:rPr>
          <w:rFonts w:ascii="Times New Roman" w:hAnsi="Times New Roman" w:cs="Times New Roman"/>
          <w:color w:val="000000" w:themeColor="text1"/>
        </w:rPr>
        <w:t>dokumentiert, so dass später erneut Bezug darauf genommen wer</w:t>
      </w:r>
      <w:r w:rsidR="002151CB">
        <w:rPr>
          <w:rFonts w:ascii="Times New Roman" w:hAnsi="Times New Roman" w:cs="Times New Roman"/>
          <w:color w:val="000000" w:themeColor="text1"/>
        </w:rPr>
        <w:t xml:space="preserve">den kann. </w:t>
      </w:r>
    </w:p>
    <w:p w14:paraId="4511F4B2" w14:textId="1A17C6C2" w:rsidR="00654857" w:rsidRDefault="00BA1203" w:rsidP="00654857">
      <w:pPr>
        <w:widowControl w:val="0"/>
        <w:autoSpaceDE w:val="0"/>
        <w:autoSpaceDN w:val="0"/>
        <w:adjustRightInd w:val="0"/>
        <w:ind w:firstLine="708"/>
        <w:jc w:val="both"/>
        <w:rPr>
          <w:rFonts w:ascii="Times New Roman" w:hAnsi="Times New Roman" w:cs="Times New Roman"/>
          <w:color w:val="000000" w:themeColor="text1"/>
        </w:rPr>
      </w:pPr>
      <w:r>
        <w:rPr>
          <w:rFonts w:ascii="Times New Roman" w:hAnsi="Times New Roman" w:cs="Times New Roman"/>
          <w:color w:val="000000" w:themeColor="text1"/>
        </w:rPr>
        <w:t>D</w:t>
      </w:r>
      <w:r w:rsidR="00A454C6">
        <w:rPr>
          <w:rFonts w:ascii="Times New Roman" w:hAnsi="Times New Roman" w:cs="Times New Roman"/>
          <w:color w:val="000000" w:themeColor="text1"/>
        </w:rPr>
        <w:t xml:space="preserve">er </w:t>
      </w:r>
      <w:r w:rsidR="002C7C84">
        <w:rPr>
          <w:rFonts w:ascii="Times New Roman" w:hAnsi="Times New Roman" w:cs="Times New Roman"/>
          <w:color w:val="000000" w:themeColor="text1"/>
        </w:rPr>
        <w:t>Ethik-</w:t>
      </w:r>
      <w:r w:rsidR="00A454C6">
        <w:rPr>
          <w:rFonts w:ascii="Times New Roman" w:hAnsi="Times New Roman" w:cs="Times New Roman"/>
          <w:color w:val="000000" w:themeColor="text1"/>
        </w:rPr>
        <w:t xml:space="preserve">Reflexionsbogen </w:t>
      </w:r>
      <w:r>
        <w:rPr>
          <w:rFonts w:ascii="Times New Roman" w:hAnsi="Times New Roman" w:cs="Times New Roman"/>
          <w:color w:val="000000" w:themeColor="text1"/>
        </w:rPr>
        <w:t xml:space="preserve">ist </w:t>
      </w:r>
      <w:r w:rsidR="0036095C">
        <w:rPr>
          <w:rFonts w:ascii="Times New Roman" w:hAnsi="Times New Roman" w:cs="Times New Roman"/>
          <w:color w:val="000000" w:themeColor="text1"/>
        </w:rPr>
        <w:t xml:space="preserve">als ‘lebendes Dokument’ konzipiert, </w:t>
      </w:r>
      <w:r w:rsidR="00AB1C1C">
        <w:rPr>
          <w:rFonts w:ascii="Times New Roman" w:hAnsi="Times New Roman" w:cs="Times New Roman"/>
          <w:color w:val="000000" w:themeColor="text1"/>
        </w:rPr>
        <w:t xml:space="preserve">dessen </w:t>
      </w:r>
      <w:r w:rsidR="0036095C">
        <w:rPr>
          <w:rFonts w:ascii="Times New Roman" w:hAnsi="Times New Roman" w:cs="Times New Roman"/>
          <w:color w:val="000000" w:themeColor="text1"/>
        </w:rPr>
        <w:t xml:space="preserve">Fragen und Anregungen den </w:t>
      </w:r>
      <w:r w:rsidR="002B443B">
        <w:rPr>
          <w:rFonts w:ascii="Times New Roman" w:hAnsi="Times New Roman" w:cs="Times New Roman"/>
          <w:color w:val="000000" w:themeColor="text1"/>
        </w:rPr>
        <w:t xml:space="preserve">jeweils </w:t>
      </w:r>
      <w:r w:rsidR="0036095C">
        <w:rPr>
          <w:rFonts w:ascii="Times New Roman" w:hAnsi="Times New Roman" w:cs="Times New Roman"/>
          <w:color w:val="000000" w:themeColor="text1"/>
        </w:rPr>
        <w:t xml:space="preserve">gegenwärtigen Stand der Fachdiskussion zur Forschungsethik widerspiegelt und regelmäßig den sich verändernden ethischen Herausforderungen ethnographischer </w:t>
      </w:r>
      <w:r w:rsidR="002151CB">
        <w:rPr>
          <w:rFonts w:ascii="Times New Roman" w:hAnsi="Times New Roman" w:cs="Times New Roman"/>
          <w:color w:val="000000" w:themeColor="text1"/>
        </w:rPr>
        <w:t xml:space="preserve">Studien </w:t>
      </w:r>
      <w:r w:rsidR="0036095C">
        <w:rPr>
          <w:rFonts w:ascii="Times New Roman" w:hAnsi="Times New Roman" w:cs="Times New Roman"/>
          <w:color w:val="000000" w:themeColor="text1"/>
        </w:rPr>
        <w:t>angepasst wird. Letzteres wird durch ein Verfahren innerhalb der DGSK</w:t>
      </w:r>
      <w:r w:rsidR="00F57D69">
        <w:rPr>
          <w:rFonts w:ascii="Times New Roman" w:hAnsi="Times New Roman" w:cs="Times New Roman"/>
          <w:color w:val="000000" w:themeColor="text1"/>
        </w:rPr>
        <w:t>A</w:t>
      </w:r>
      <w:r w:rsidR="0036095C">
        <w:rPr>
          <w:rFonts w:ascii="Times New Roman" w:hAnsi="Times New Roman" w:cs="Times New Roman"/>
          <w:color w:val="000000" w:themeColor="text1"/>
        </w:rPr>
        <w:t xml:space="preserve"> sichergestellt, bei dem </w:t>
      </w:r>
      <w:r w:rsidR="00E95EDB">
        <w:rPr>
          <w:rFonts w:ascii="Times New Roman" w:hAnsi="Times New Roman" w:cs="Times New Roman"/>
          <w:color w:val="000000" w:themeColor="text1"/>
        </w:rPr>
        <w:t>Fachkolleg</w:t>
      </w:r>
      <w:r w:rsidR="00D00134">
        <w:rPr>
          <w:rFonts w:ascii="Times New Roman" w:hAnsi="Times New Roman" w:cs="Times New Roman"/>
          <w:color w:val="000000" w:themeColor="text1"/>
        </w:rPr>
        <w:t>:</w:t>
      </w:r>
      <w:r w:rsidR="00E95EDB">
        <w:rPr>
          <w:rFonts w:ascii="Times New Roman" w:hAnsi="Times New Roman" w:cs="Times New Roman"/>
          <w:color w:val="000000" w:themeColor="text1"/>
        </w:rPr>
        <w:t>innen</w:t>
      </w:r>
      <w:r w:rsidR="0036095C">
        <w:rPr>
          <w:rFonts w:ascii="Times New Roman" w:hAnsi="Times New Roman" w:cs="Times New Roman"/>
          <w:color w:val="000000" w:themeColor="text1"/>
        </w:rPr>
        <w:t xml:space="preserve"> </w:t>
      </w:r>
      <w:r w:rsidR="006F5532">
        <w:rPr>
          <w:rFonts w:ascii="Times New Roman" w:hAnsi="Times New Roman" w:cs="Times New Roman"/>
          <w:color w:val="000000" w:themeColor="text1"/>
        </w:rPr>
        <w:t xml:space="preserve">aufgefordert </w:t>
      </w:r>
      <w:r w:rsidR="0036095C">
        <w:rPr>
          <w:rFonts w:ascii="Times New Roman" w:hAnsi="Times New Roman" w:cs="Times New Roman"/>
          <w:color w:val="000000" w:themeColor="text1"/>
        </w:rPr>
        <w:t xml:space="preserve">sind, </w:t>
      </w:r>
      <w:r w:rsidR="00A85FD0">
        <w:rPr>
          <w:rFonts w:ascii="Times New Roman" w:hAnsi="Times New Roman" w:cs="Times New Roman"/>
          <w:color w:val="000000" w:themeColor="text1"/>
        </w:rPr>
        <w:t>den Vorstand</w:t>
      </w:r>
      <w:r w:rsidR="009164A8">
        <w:rPr>
          <w:rFonts w:ascii="Times New Roman" w:hAnsi="Times New Roman" w:cs="Times New Roman"/>
          <w:color w:val="000000" w:themeColor="text1"/>
        </w:rPr>
        <w:t xml:space="preserve"> </w:t>
      </w:r>
      <w:r w:rsidR="00983ADC">
        <w:rPr>
          <w:rFonts w:ascii="Times New Roman" w:hAnsi="Times New Roman" w:cs="Times New Roman"/>
          <w:color w:val="000000" w:themeColor="text1"/>
        </w:rPr>
        <w:t>der DGSK</w:t>
      </w:r>
      <w:r w:rsidR="00F57D69">
        <w:rPr>
          <w:rFonts w:ascii="Times New Roman" w:hAnsi="Times New Roman" w:cs="Times New Roman"/>
          <w:color w:val="000000" w:themeColor="text1"/>
        </w:rPr>
        <w:t>A</w:t>
      </w:r>
      <w:r w:rsidR="00983ADC">
        <w:rPr>
          <w:rFonts w:ascii="Times New Roman" w:hAnsi="Times New Roman" w:cs="Times New Roman"/>
          <w:color w:val="000000" w:themeColor="text1"/>
        </w:rPr>
        <w:t xml:space="preserve"> </w:t>
      </w:r>
      <w:r w:rsidR="002151CB">
        <w:rPr>
          <w:rFonts w:ascii="Times New Roman" w:hAnsi="Times New Roman" w:cs="Times New Roman"/>
          <w:color w:val="000000" w:themeColor="text1"/>
        </w:rPr>
        <w:t xml:space="preserve">auf neue ethische Problemstellungen aufmerksam zu machen, so dass </w:t>
      </w:r>
      <w:r w:rsidR="00A454C6">
        <w:rPr>
          <w:rFonts w:ascii="Times New Roman" w:hAnsi="Times New Roman" w:cs="Times New Roman"/>
          <w:color w:val="000000" w:themeColor="text1"/>
        </w:rPr>
        <w:t xml:space="preserve">der </w:t>
      </w:r>
      <w:r w:rsidR="002C7C84">
        <w:rPr>
          <w:rFonts w:ascii="Times New Roman" w:hAnsi="Times New Roman" w:cs="Times New Roman"/>
          <w:color w:val="000000" w:themeColor="text1"/>
        </w:rPr>
        <w:t>Ethik-</w:t>
      </w:r>
      <w:r w:rsidR="006A197C">
        <w:rPr>
          <w:rFonts w:ascii="Times New Roman" w:hAnsi="Times New Roman" w:cs="Times New Roman"/>
          <w:color w:val="000000" w:themeColor="text1"/>
        </w:rPr>
        <w:t>Refle</w:t>
      </w:r>
      <w:r w:rsidR="00980865">
        <w:rPr>
          <w:rFonts w:ascii="Times New Roman" w:hAnsi="Times New Roman" w:cs="Times New Roman"/>
          <w:color w:val="000000" w:themeColor="text1"/>
        </w:rPr>
        <w:t>x</w:t>
      </w:r>
      <w:r w:rsidR="006A197C">
        <w:rPr>
          <w:rFonts w:ascii="Times New Roman" w:hAnsi="Times New Roman" w:cs="Times New Roman"/>
          <w:color w:val="000000" w:themeColor="text1"/>
        </w:rPr>
        <w:t>ions</w:t>
      </w:r>
      <w:r w:rsidR="00A454C6">
        <w:rPr>
          <w:rFonts w:ascii="Times New Roman" w:hAnsi="Times New Roman" w:cs="Times New Roman"/>
          <w:color w:val="000000" w:themeColor="text1"/>
        </w:rPr>
        <w:t>bogen</w:t>
      </w:r>
      <w:r w:rsidR="00E95EDB">
        <w:rPr>
          <w:rFonts w:ascii="Times New Roman" w:hAnsi="Times New Roman" w:cs="Times New Roman"/>
          <w:color w:val="000000" w:themeColor="text1"/>
        </w:rPr>
        <w:t xml:space="preserve"> </w:t>
      </w:r>
      <w:r w:rsidR="003E55B4">
        <w:rPr>
          <w:rFonts w:ascii="Times New Roman" w:hAnsi="Times New Roman" w:cs="Times New Roman"/>
          <w:color w:val="000000" w:themeColor="text1"/>
        </w:rPr>
        <w:t xml:space="preserve">in </w:t>
      </w:r>
      <w:r w:rsidR="002151CB">
        <w:rPr>
          <w:rFonts w:ascii="Times New Roman" w:hAnsi="Times New Roman" w:cs="Times New Roman"/>
          <w:color w:val="000000" w:themeColor="text1"/>
        </w:rPr>
        <w:t>aktualisiert</w:t>
      </w:r>
      <w:r w:rsidR="003E55B4">
        <w:rPr>
          <w:rFonts w:ascii="Times New Roman" w:hAnsi="Times New Roman" w:cs="Times New Roman"/>
          <w:color w:val="000000" w:themeColor="text1"/>
        </w:rPr>
        <w:t>er Form auf die Homepage der DGSKA gestellt</w:t>
      </w:r>
      <w:r w:rsidR="002151CB">
        <w:rPr>
          <w:rFonts w:ascii="Times New Roman" w:hAnsi="Times New Roman" w:cs="Times New Roman"/>
          <w:color w:val="000000" w:themeColor="text1"/>
        </w:rPr>
        <w:t xml:space="preserve"> werden kann.</w:t>
      </w:r>
      <w:r w:rsidR="00654857">
        <w:rPr>
          <w:rFonts w:ascii="Times New Roman" w:hAnsi="Times New Roman" w:cs="Times New Roman"/>
          <w:color w:val="000000" w:themeColor="text1"/>
        </w:rPr>
        <w:t xml:space="preserve"> </w:t>
      </w:r>
      <w:r w:rsidR="00654857" w:rsidRPr="00654857">
        <w:rPr>
          <w:rFonts w:ascii="Times New Roman" w:hAnsi="Times New Roman" w:cs="Times New Roman"/>
          <w:color w:val="000000" w:themeColor="text1"/>
        </w:rPr>
        <w:t>Dem Vorstand ist vorbehalten, zum Zweck der Überarbeitung und Aktualisierung einen eigenen Arbeitskreis einzusetzen.</w:t>
      </w:r>
    </w:p>
    <w:p w14:paraId="735ECC83" w14:textId="77777777" w:rsidR="003E55B4" w:rsidRDefault="003E55B4" w:rsidP="00A454C6">
      <w:pPr>
        <w:widowControl w:val="0"/>
        <w:autoSpaceDE w:val="0"/>
        <w:autoSpaceDN w:val="0"/>
        <w:adjustRightInd w:val="0"/>
        <w:jc w:val="both"/>
        <w:rPr>
          <w:rFonts w:ascii="Times New Roman" w:hAnsi="Times New Roman" w:cs="Times New Roman"/>
          <w:color w:val="000000" w:themeColor="text1"/>
        </w:rPr>
      </w:pPr>
    </w:p>
    <w:p w14:paraId="44E06E29" w14:textId="77777777" w:rsidR="008A096D" w:rsidRDefault="008A096D" w:rsidP="001F431D">
      <w:pPr>
        <w:rPr>
          <w:rFonts w:ascii="Times New Roman" w:hAnsi="Times New Roman" w:cs="Times New Roman"/>
          <w:color w:val="000000" w:themeColor="text1"/>
        </w:rPr>
      </w:pPr>
    </w:p>
    <w:p w14:paraId="11BAA11C" w14:textId="168C99DE" w:rsidR="008F7DAF" w:rsidRPr="008A4CC1" w:rsidRDefault="008F7DAF" w:rsidP="008A4CC1">
      <w:pPr>
        <w:rPr>
          <w:rFonts w:ascii="Times New Roman" w:hAnsi="Times New Roman" w:cs="Times New Roman"/>
          <w:color w:val="000000" w:themeColor="text1"/>
        </w:rPr>
      </w:pPr>
    </w:p>
    <w:sectPr w:rsidR="008F7DAF" w:rsidRPr="008A4CC1" w:rsidSect="009E66B5">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1F18" w14:textId="77777777" w:rsidR="00734F35" w:rsidRDefault="00734F35" w:rsidP="00F0041F">
      <w:r>
        <w:separator/>
      </w:r>
    </w:p>
  </w:endnote>
  <w:endnote w:type="continuationSeparator" w:id="0">
    <w:p w14:paraId="63BA0E20" w14:textId="77777777" w:rsidR="00734F35" w:rsidRDefault="00734F35" w:rsidP="00F0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altName w:val="﷽﷽﷽﷽﷽﷽蓏ĝ鶰؆怀"/>
    <w:panose1 w:val="02020603050405020304"/>
    <w:charset w:val="00"/>
    <w:family w:val="roman"/>
    <w:pitch w:val="variable"/>
    <w:sig w:usb0="E0002EFF" w:usb1="C000785B" w:usb2="00000009" w:usb3="00000000" w:csb0="000001FF" w:csb1="00000000"/>
  </w:font>
  <w:font w:name=")√Rˇ">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1C4F" w14:textId="77777777" w:rsidR="0082468E" w:rsidRDefault="0082468E" w:rsidP="00F004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0E32E4" w14:textId="77777777" w:rsidR="0082468E" w:rsidRDefault="0082468E" w:rsidP="00F004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FB43" w14:textId="359CABED" w:rsidR="0082468E" w:rsidRPr="00F0041F" w:rsidRDefault="0082468E" w:rsidP="00F0041F">
    <w:pPr>
      <w:pStyle w:val="Fuzeile"/>
      <w:framePr w:wrap="around" w:vAnchor="text" w:hAnchor="margin" w:xAlign="right" w:y="1"/>
      <w:rPr>
        <w:rStyle w:val="Seitenzahl"/>
        <w:rFonts w:ascii="Times New Roman" w:hAnsi="Times New Roman" w:cs="Times New Roman"/>
      </w:rPr>
    </w:pPr>
    <w:r w:rsidRPr="00F0041F">
      <w:rPr>
        <w:rStyle w:val="Seitenzahl"/>
        <w:rFonts w:ascii="Times New Roman" w:hAnsi="Times New Roman" w:cs="Times New Roman"/>
      </w:rPr>
      <w:fldChar w:fldCharType="begin"/>
    </w:r>
    <w:r w:rsidRPr="00F0041F">
      <w:rPr>
        <w:rStyle w:val="Seitenzahl"/>
        <w:rFonts w:ascii="Times New Roman" w:hAnsi="Times New Roman" w:cs="Times New Roman"/>
      </w:rPr>
      <w:instrText xml:space="preserve">PAGE  </w:instrText>
    </w:r>
    <w:r w:rsidRPr="00F0041F">
      <w:rPr>
        <w:rStyle w:val="Seitenzahl"/>
        <w:rFonts w:ascii="Times New Roman" w:hAnsi="Times New Roman" w:cs="Times New Roman"/>
      </w:rPr>
      <w:fldChar w:fldCharType="separate"/>
    </w:r>
    <w:r w:rsidR="00BB0B8D">
      <w:rPr>
        <w:rStyle w:val="Seitenzahl"/>
        <w:rFonts w:ascii="Times New Roman" w:hAnsi="Times New Roman" w:cs="Times New Roman"/>
        <w:noProof/>
      </w:rPr>
      <w:t>2</w:t>
    </w:r>
    <w:r w:rsidRPr="00F0041F">
      <w:rPr>
        <w:rStyle w:val="Seitenzahl"/>
        <w:rFonts w:ascii="Times New Roman" w:hAnsi="Times New Roman" w:cs="Times New Roman"/>
      </w:rPr>
      <w:fldChar w:fldCharType="end"/>
    </w:r>
  </w:p>
  <w:p w14:paraId="65BA18EC" w14:textId="77777777" w:rsidR="0082468E" w:rsidRPr="00F0041F" w:rsidRDefault="0082468E" w:rsidP="00F0041F">
    <w:pPr>
      <w:pStyle w:val="Fuzeil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C5A4" w14:textId="77777777" w:rsidR="00734F35" w:rsidRDefault="00734F35" w:rsidP="00F0041F">
      <w:r>
        <w:separator/>
      </w:r>
    </w:p>
  </w:footnote>
  <w:footnote w:type="continuationSeparator" w:id="0">
    <w:p w14:paraId="72FE863C" w14:textId="77777777" w:rsidR="00734F35" w:rsidRDefault="00734F35" w:rsidP="00F0041F">
      <w:r>
        <w:continuationSeparator/>
      </w:r>
    </w:p>
  </w:footnote>
  <w:footnote w:id="1">
    <w:p w14:paraId="22BF423B" w14:textId="60900C7B" w:rsidR="0082468E" w:rsidRPr="00482DEE" w:rsidRDefault="0082468E" w:rsidP="00482DEE">
      <w:pPr>
        <w:widowControl w:val="0"/>
        <w:autoSpaceDE w:val="0"/>
        <w:autoSpaceDN w:val="0"/>
        <w:adjustRightInd w:val="0"/>
        <w:jc w:val="both"/>
        <w:rPr>
          <w:rFonts w:ascii=")√Rˇ" w:hAnsi=")√Rˇ" w:cs=")√Rˇ" w:hint="eastAsia"/>
          <w:sz w:val="18"/>
          <w:szCs w:val="18"/>
        </w:rPr>
      </w:pPr>
      <w:r w:rsidRPr="00564264">
        <w:rPr>
          <w:rStyle w:val="Funotenzeichen"/>
          <w:rFonts w:ascii="Times" w:hAnsi="Times"/>
          <w:sz w:val="20"/>
          <w:szCs w:val="20"/>
        </w:rPr>
        <w:footnoteRef/>
      </w:r>
      <w:r w:rsidRPr="00564264">
        <w:rPr>
          <w:rFonts w:ascii="Times" w:hAnsi="Times"/>
          <w:sz w:val="20"/>
          <w:szCs w:val="20"/>
        </w:rPr>
        <w:t xml:space="preserve"> </w:t>
      </w:r>
      <w:r w:rsidRPr="00482DEE">
        <w:rPr>
          <w:rFonts w:ascii="Times" w:hAnsi="Times" w:cs="Helvetica"/>
          <w:sz w:val="20"/>
          <w:szCs w:val="20"/>
        </w:rPr>
        <w:t xml:space="preserve">So leitet der </w:t>
      </w:r>
      <w:hyperlink r:id="rId1" w:history="1">
        <w:r w:rsidRPr="00A049AA">
          <w:rPr>
            <w:rStyle w:val="Hyperlink"/>
            <w:rFonts w:ascii="Times" w:hAnsi="Times" w:cs="Helvetica"/>
            <w:sz w:val="20"/>
            <w:szCs w:val="20"/>
          </w:rPr>
          <w:t>Rat für Sozial- und Wirtschaftsdaten</w:t>
        </w:r>
      </w:hyperlink>
      <w:r w:rsidRPr="00482DEE">
        <w:rPr>
          <w:rFonts w:ascii="Times" w:hAnsi="Times" w:cs="Helvetica"/>
          <w:sz w:val="20"/>
          <w:szCs w:val="20"/>
        </w:rPr>
        <w:t xml:space="preserve"> seinen jüngsten Bericht mit den Worten ein: “In den deutschen Sozial- und Wirtschaftswissenschaften besteht Handlungsbedarf im Hinblick auf forschungsethische Grundsätze. Aus diesem Grund werden und wurden in letzter Zeit zunehmend, aber nach wie vor vereinzelt, Ethikkommissionen an sozial- und wirtschaftswissenschaftlichen Fakultäten und an außeruniversitären Forschungsinstituten gegr</w:t>
      </w:r>
      <w:r>
        <w:rPr>
          <w:rFonts w:ascii="Times" w:hAnsi="Times" w:cs="Helvetica"/>
          <w:sz w:val="20"/>
          <w:szCs w:val="20"/>
        </w:rPr>
        <w:t>ü</w:t>
      </w:r>
      <w:r w:rsidRPr="00482DEE">
        <w:rPr>
          <w:rFonts w:ascii="Times" w:hAnsi="Times" w:cs="Helvetica"/>
          <w:sz w:val="20"/>
          <w:szCs w:val="20"/>
        </w:rPr>
        <w:t>ndet. Das vorliegende Dokument ist ein erster Schritt zu einer fachweiten und f</w:t>
      </w:r>
      <w:r>
        <w:rPr>
          <w:rFonts w:ascii="Times" w:hAnsi="Times" w:cs="Helvetica"/>
          <w:sz w:val="20"/>
          <w:szCs w:val="20"/>
        </w:rPr>
        <w:t>ä</w:t>
      </w:r>
      <w:r w:rsidRPr="00482DEE">
        <w:rPr>
          <w:rFonts w:ascii="Times" w:hAnsi="Times" w:cs="Helvetica"/>
          <w:sz w:val="20"/>
          <w:szCs w:val="20"/>
        </w:rPr>
        <w:t>cher</w:t>
      </w:r>
      <w:r>
        <w:rPr>
          <w:rFonts w:ascii="Times" w:hAnsi="Times" w:cs="Helvetica"/>
          <w:sz w:val="20"/>
          <w:szCs w:val="20"/>
        </w:rPr>
        <w:t>ü</w:t>
      </w:r>
      <w:r w:rsidRPr="00482DEE">
        <w:rPr>
          <w:rFonts w:ascii="Times" w:hAnsi="Times" w:cs="Helvetica"/>
          <w:sz w:val="20"/>
          <w:szCs w:val="20"/>
        </w:rPr>
        <w:t xml:space="preserve">bergreifenden Verständigung </w:t>
      </w:r>
      <w:r>
        <w:rPr>
          <w:rFonts w:ascii="Times" w:hAnsi="Times" w:cs="Helvetica"/>
          <w:sz w:val="20"/>
          <w:szCs w:val="20"/>
        </w:rPr>
        <w:t>ü</w:t>
      </w:r>
      <w:r w:rsidRPr="00482DEE">
        <w:rPr>
          <w:rFonts w:ascii="Times" w:hAnsi="Times" w:cs="Helvetica"/>
          <w:sz w:val="20"/>
          <w:szCs w:val="20"/>
        </w:rPr>
        <w:t>ber forschungsethische Grundsätze und Pr</w:t>
      </w:r>
      <w:r>
        <w:rPr>
          <w:rFonts w:ascii="Times" w:hAnsi="Times" w:cs="Helvetica"/>
          <w:sz w:val="20"/>
          <w:szCs w:val="20"/>
        </w:rPr>
        <w:t>ü</w:t>
      </w:r>
      <w:r w:rsidRPr="00482DEE">
        <w:rPr>
          <w:rFonts w:ascii="Times" w:hAnsi="Times" w:cs="Helvetica"/>
          <w:sz w:val="20"/>
          <w:szCs w:val="20"/>
        </w:rPr>
        <w:t>fverfahren in den deutschsprachigen Sozial- und Wirtschaftswissenschaften” (</w:t>
      </w:r>
      <w:r>
        <w:rPr>
          <w:rFonts w:ascii="Times New Roman" w:hAnsi="Times New Roman" w:cs="Times New Roman"/>
          <w:sz w:val="20"/>
          <w:szCs w:val="20"/>
        </w:rPr>
        <w:t>Rat SWD 2017: 6).</w:t>
      </w:r>
      <w:r w:rsidRPr="00564264">
        <w:rPr>
          <w:rFonts w:ascii="Times" w:hAnsi="Times"/>
          <w:sz w:val="20"/>
          <w:szCs w:val="20"/>
        </w:rPr>
        <w:t xml:space="preserve"> Siehe auch: </w:t>
      </w:r>
      <w:r w:rsidRPr="00564264">
        <w:rPr>
          <w:rFonts w:ascii="Times" w:hAnsi="Times" w:cs="Helvetica"/>
          <w:sz w:val="20"/>
          <w:szCs w:val="20"/>
        </w:rPr>
        <w:t xml:space="preserve">Unger, Hella von, Hansjörg Dilger, </w:t>
      </w:r>
      <w:r>
        <w:rPr>
          <w:rFonts w:ascii="Times" w:hAnsi="Times" w:cs="Helvetica"/>
          <w:sz w:val="20"/>
          <w:szCs w:val="20"/>
        </w:rPr>
        <w:t>u</w:t>
      </w:r>
      <w:r w:rsidRPr="00564264">
        <w:rPr>
          <w:rFonts w:ascii="Times" w:hAnsi="Times" w:cs="Helvetica"/>
          <w:sz w:val="20"/>
          <w:szCs w:val="20"/>
        </w:rPr>
        <w:t xml:space="preserve">nd Michael Schönhuth 2016. Ethikbegutachtung in der sozial- und kulturwissenschaftlichen Forschung? Ein Debattenbeitrag aus soziologischer und ethnologischer Sicht. </w:t>
      </w:r>
      <w:hyperlink r:id="rId2" w:history="1">
        <w:r w:rsidRPr="00A049AA">
          <w:rPr>
            <w:rStyle w:val="Hyperlink"/>
            <w:rFonts w:ascii="Times" w:hAnsi="Times" w:cs="Helvetica"/>
            <w:i/>
            <w:sz w:val="20"/>
            <w:szCs w:val="20"/>
          </w:rPr>
          <w:t>Forum Qualitative Sozialforschung</w:t>
        </w:r>
      </w:hyperlink>
      <w:r w:rsidRPr="00564264">
        <w:rPr>
          <w:rFonts w:ascii="Times" w:hAnsi="Times" w:cs="Helvetica"/>
          <w:sz w:val="20"/>
          <w:szCs w:val="20"/>
        </w:rPr>
        <w:t xml:space="preserve"> 17(3).</w:t>
      </w:r>
    </w:p>
  </w:footnote>
  <w:footnote w:id="2">
    <w:p w14:paraId="64015C0B" w14:textId="3A2C7E7C" w:rsidR="0082468E" w:rsidRPr="005158B7" w:rsidRDefault="0082468E" w:rsidP="00564264">
      <w:pPr>
        <w:pStyle w:val="berschrift3"/>
        <w:spacing w:before="0" w:beforeAutospacing="0" w:after="0" w:afterAutospacing="0"/>
        <w:ind w:right="-6"/>
        <w:jc w:val="both"/>
        <w:textAlignment w:val="baseline"/>
        <w:rPr>
          <w:rFonts w:ascii="Times" w:hAnsi="Times"/>
          <w:b w:val="0"/>
          <w:bCs w:val="0"/>
          <w:color w:val="4C4C4C"/>
          <w:sz w:val="20"/>
          <w:szCs w:val="20"/>
        </w:rPr>
      </w:pPr>
      <w:r w:rsidRPr="00564264">
        <w:rPr>
          <w:rStyle w:val="Funotenzeichen"/>
          <w:rFonts w:ascii="Times" w:hAnsi="Times"/>
          <w:sz w:val="20"/>
          <w:szCs w:val="20"/>
        </w:rPr>
        <w:footnoteRef/>
      </w:r>
      <w:r w:rsidRPr="005158B7">
        <w:rPr>
          <w:rFonts w:ascii="Times" w:hAnsi="Times"/>
          <w:sz w:val="20"/>
          <w:szCs w:val="20"/>
        </w:rPr>
        <w:t xml:space="preserve"> </w:t>
      </w:r>
      <w:r w:rsidRPr="005158B7">
        <w:rPr>
          <w:rFonts w:ascii="Times" w:hAnsi="Times"/>
          <w:b w:val="0"/>
          <w:sz w:val="20"/>
          <w:szCs w:val="20"/>
        </w:rPr>
        <w:t>Lederman, Rena 2017. Vortrag “</w:t>
      </w:r>
      <w:r w:rsidRPr="005158B7">
        <w:rPr>
          <w:rFonts w:ascii="Times" w:hAnsi="Times"/>
          <w:b w:val="0"/>
          <w:bCs w:val="0"/>
          <w:color w:val="000000" w:themeColor="text1"/>
          <w:sz w:val="20"/>
          <w:szCs w:val="20"/>
        </w:rPr>
        <w:t>Doing Anthropology Ethically Takes Practice: A US Perspective on the Formalization Question” im Rahmen der Plenarveranstaltung “</w:t>
      </w:r>
      <w:r w:rsidRPr="005158B7">
        <w:rPr>
          <w:rFonts w:ascii="Times" w:hAnsi="Times"/>
          <w:b w:val="0"/>
          <w:color w:val="000000" w:themeColor="text1"/>
          <w:sz w:val="20"/>
          <w:szCs w:val="20"/>
          <w:bdr w:val="none" w:sz="0" w:space="0" w:color="auto" w:frame="1"/>
        </w:rPr>
        <w:t>Doing Anthropology Ethically: Is Formalisation ‘the Solution’?” der DGV-Tagung 2017, 4.-7.10.2017, Freie Universität Berlin.</w:t>
      </w:r>
    </w:p>
  </w:footnote>
  <w:footnote w:id="3">
    <w:p w14:paraId="3730D0C5" w14:textId="1E51859F" w:rsidR="0082468E" w:rsidRPr="00E46FE0" w:rsidRDefault="0082468E" w:rsidP="00CA71C3">
      <w:pPr>
        <w:pStyle w:val="Funotentext"/>
        <w:jc w:val="both"/>
        <w:rPr>
          <w:rFonts w:ascii="Times New Roman" w:hAnsi="Times New Roman" w:cs="Times New Roman"/>
          <w:color w:val="000000" w:themeColor="text1"/>
          <w:sz w:val="20"/>
          <w:szCs w:val="20"/>
        </w:rPr>
      </w:pPr>
      <w:r w:rsidRPr="00E46FE0">
        <w:rPr>
          <w:rStyle w:val="Funotenzeichen"/>
          <w:rFonts w:ascii="Times New Roman" w:hAnsi="Times New Roman" w:cs="Times New Roman"/>
          <w:color w:val="000000" w:themeColor="text1"/>
          <w:sz w:val="20"/>
          <w:szCs w:val="20"/>
        </w:rPr>
        <w:footnoteRef/>
      </w:r>
      <w:r w:rsidRPr="00E46FE0">
        <w:rPr>
          <w:rFonts w:ascii="Times New Roman" w:hAnsi="Times New Roman" w:cs="Times New Roman"/>
          <w:color w:val="000000" w:themeColor="text1"/>
          <w:sz w:val="20"/>
          <w:szCs w:val="20"/>
        </w:rPr>
        <w:t xml:space="preserve"> Mit “Forschungspart</w:t>
      </w:r>
      <w:r w:rsidR="00CA71C3" w:rsidRPr="00E46FE0">
        <w:rPr>
          <w:rFonts w:ascii="Times New Roman" w:hAnsi="Times New Roman" w:cs="Times New Roman"/>
          <w:color w:val="000000" w:themeColor="text1"/>
          <w:sz w:val="20"/>
          <w:szCs w:val="20"/>
        </w:rPr>
        <w:t>n</w:t>
      </w:r>
      <w:r w:rsidRPr="00E46FE0">
        <w:rPr>
          <w:rFonts w:ascii="Times New Roman" w:hAnsi="Times New Roman" w:cs="Times New Roman"/>
          <w:color w:val="000000" w:themeColor="text1"/>
          <w:sz w:val="20"/>
          <w:szCs w:val="20"/>
        </w:rPr>
        <w:t>er</w:t>
      </w:r>
      <w:r w:rsidR="00D00134" w:rsidRPr="00E46FE0">
        <w:rPr>
          <w:rFonts w:ascii="Times New Roman" w:hAnsi="Times New Roman" w:cs="Times New Roman"/>
          <w:color w:val="000000" w:themeColor="text1"/>
          <w:sz w:val="20"/>
          <w:szCs w:val="20"/>
        </w:rPr>
        <w:t>:</w:t>
      </w:r>
      <w:r w:rsidRPr="00E46FE0">
        <w:rPr>
          <w:rFonts w:ascii="Times New Roman" w:hAnsi="Times New Roman" w:cs="Times New Roman"/>
          <w:color w:val="000000" w:themeColor="text1"/>
          <w:sz w:val="20"/>
          <w:szCs w:val="20"/>
        </w:rPr>
        <w:t xml:space="preserve">innen” sind diejenigen </w:t>
      </w:r>
      <w:r w:rsidR="00A049AA" w:rsidRPr="00E46FE0">
        <w:rPr>
          <w:rFonts w:ascii="Times New Roman" w:hAnsi="Times New Roman" w:cs="Times New Roman"/>
          <w:color w:val="000000" w:themeColor="text1"/>
          <w:sz w:val="20"/>
          <w:szCs w:val="20"/>
        </w:rPr>
        <w:t>Personen vor Ort</w:t>
      </w:r>
      <w:r w:rsidRPr="00E46FE0">
        <w:rPr>
          <w:rFonts w:ascii="Times New Roman" w:hAnsi="Times New Roman" w:cs="Times New Roman"/>
          <w:color w:val="000000" w:themeColor="text1"/>
          <w:sz w:val="20"/>
          <w:szCs w:val="20"/>
        </w:rPr>
        <w:t xml:space="preserve"> gemeint, mit denen der</w:t>
      </w:r>
      <w:r w:rsidR="00D00134" w:rsidRPr="00E46FE0">
        <w:rPr>
          <w:rFonts w:ascii="Times New Roman" w:hAnsi="Times New Roman" w:cs="Times New Roman"/>
          <w:color w:val="000000" w:themeColor="text1"/>
          <w:sz w:val="20"/>
          <w:szCs w:val="20"/>
        </w:rPr>
        <w:t>/</w:t>
      </w:r>
      <w:r w:rsidRPr="00E46FE0">
        <w:rPr>
          <w:rFonts w:ascii="Times New Roman" w:hAnsi="Times New Roman" w:cs="Times New Roman"/>
          <w:color w:val="000000" w:themeColor="text1"/>
          <w:sz w:val="20"/>
          <w:szCs w:val="20"/>
        </w:rPr>
        <w:t>die Ethnograph</w:t>
      </w:r>
      <w:r w:rsidR="00D00134" w:rsidRPr="00E46FE0">
        <w:rPr>
          <w:rFonts w:ascii="Times New Roman" w:hAnsi="Times New Roman" w:cs="Times New Roman"/>
          <w:color w:val="000000" w:themeColor="text1"/>
          <w:sz w:val="20"/>
          <w:szCs w:val="20"/>
        </w:rPr>
        <w:t>:</w:t>
      </w:r>
      <w:r w:rsidRPr="00E46FE0">
        <w:rPr>
          <w:rFonts w:ascii="Times New Roman" w:hAnsi="Times New Roman" w:cs="Times New Roman"/>
          <w:color w:val="000000" w:themeColor="text1"/>
          <w:sz w:val="20"/>
          <w:szCs w:val="20"/>
        </w:rPr>
        <w:t xml:space="preserve">in während der Feldforschung in Interaktion tritt, um die Forschungsfrage zu bearbeiten. </w:t>
      </w:r>
      <w:r w:rsidR="002303BC" w:rsidRPr="00E46FE0">
        <w:rPr>
          <w:rFonts w:ascii="Times New Roman" w:hAnsi="Times New Roman" w:cs="Times New Roman"/>
          <w:color w:val="000000" w:themeColor="text1"/>
          <w:sz w:val="20"/>
          <w:szCs w:val="20"/>
        </w:rPr>
        <w:t xml:space="preserve">Aufgrund der in der Regel dialogischen Feldsituation ist der früher häufig in diesem Zusammenhang verwendete Begriff </w:t>
      </w:r>
      <w:r w:rsidR="00CA71C3" w:rsidRPr="00E46FE0">
        <w:rPr>
          <w:rFonts w:ascii="Times New Roman" w:hAnsi="Times New Roman" w:cs="Times New Roman"/>
          <w:color w:val="000000" w:themeColor="text1"/>
          <w:sz w:val="20"/>
          <w:szCs w:val="20"/>
        </w:rPr>
        <w:t>“</w:t>
      </w:r>
      <w:r w:rsidR="002303BC" w:rsidRPr="00E46FE0">
        <w:rPr>
          <w:rFonts w:ascii="Times New Roman" w:hAnsi="Times New Roman" w:cs="Times New Roman"/>
          <w:color w:val="000000" w:themeColor="text1"/>
          <w:sz w:val="20"/>
          <w:szCs w:val="20"/>
        </w:rPr>
        <w:t>Informant</w:t>
      </w:r>
      <w:r w:rsidR="00D00134" w:rsidRPr="00E46FE0">
        <w:rPr>
          <w:rFonts w:ascii="Times New Roman" w:hAnsi="Times New Roman" w:cs="Times New Roman"/>
          <w:color w:val="000000" w:themeColor="text1"/>
          <w:sz w:val="20"/>
          <w:szCs w:val="20"/>
        </w:rPr>
        <w:t>:</w:t>
      </w:r>
      <w:r w:rsidR="002303BC" w:rsidRPr="00E46FE0">
        <w:rPr>
          <w:rFonts w:ascii="Times New Roman" w:hAnsi="Times New Roman" w:cs="Times New Roman"/>
          <w:color w:val="000000" w:themeColor="text1"/>
          <w:sz w:val="20"/>
          <w:szCs w:val="20"/>
        </w:rPr>
        <w:t>innen</w:t>
      </w:r>
      <w:r w:rsidR="00CA71C3" w:rsidRPr="00E46FE0">
        <w:rPr>
          <w:rFonts w:ascii="Times New Roman" w:hAnsi="Times New Roman" w:cs="Times New Roman"/>
          <w:color w:val="000000" w:themeColor="text1"/>
          <w:sz w:val="20"/>
          <w:szCs w:val="20"/>
        </w:rPr>
        <w:t>”</w:t>
      </w:r>
      <w:r w:rsidR="002303BC" w:rsidRPr="00E46FE0">
        <w:rPr>
          <w:rFonts w:ascii="Times New Roman" w:hAnsi="Times New Roman" w:cs="Times New Roman"/>
          <w:color w:val="000000" w:themeColor="text1"/>
          <w:sz w:val="20"/>
          <w:szCs w:val="20"/>
        </w:rPr>
        <w:t xml:space="preserve"> nicht nur forschungsethisch problematisch, sondern auch schlicht irreführend.  </w:t>
      </w:r>
    </w:p>
  </w:footnote>
  <w:footnote w:id="4">
    <w:p w14:paraId="30B5E87E" w14:textId="12BC6E50" w:rsidR="00754161" w:rsidRPr="00E46FE0" w:rsidRDefault="00754161" w:rsidP="00754161">
      <w:pPr>
        <w:rPr>
          <w:rFonts w:ascii="Times New Roman" w:eastAsia="Times New Roman" w:hAnsi="Times New Roman" w:cs="Times New Roman"/>
          <w:color w:val="000000" w:themeColor="text1"/>
          <w:sz w:val="20"/>
          <w:szCs w:val="20"/>
          <w:lang w:val="en-US"/>
        </w:rPr>
      </w:pPr>
      <w:r w:rsidRPr="00E46FE0">
        <w:rPr>
          <w:rStyle w:val="Funotenzeichen"/>
          <w:rFonts w:ascii="Times New Roman" w:hAnsi="Times New Roman" w:cs="Times New Roman"/>
          <w:color w:val="000000" w:themeColor="text1"/>
          <w:sz w:val="20"/>
          <w:szCs w:val="20"/>
        </w:rPr>
        <w:footnoteRef/>
      </w:r>
      <w:r w:rsidRPr="00E46FE0">
        <w:rPr>
          <w:rFonts w:ascii="Times New Roman" w:hAnsi="Times New Roman" w:cs="Times New Roman"/>
          <w:color w:val="000000" w:themeColor="text1"/>
          <w:sz w:val="20"/>
          <w:szCs w:val="20"/>
        </w:rPr>
        <w:t xml:space="preserve"> </w:t>
      </w:r>
      <w:r w:rsidRPr="00E46FE0">
        <w:rPr>
          <w:rFonts w:ascii="Times New Roman" w:eastAsia="Times New Roman" w:hAnsi="Times New Roman" w:cs="Times New Roman"/>
          <w:color w:val="000000" w:themeColor="text1"/>
          <w:sz w:val="20"/>
          <w:szCs w:val="20"/>
          <w:shd w:val="clear" w:color="auto" w:fill="FFFFFF"/>
        </w:rPr>
        <w:t xml:space="preserve">Braukmann, </w:t>
      </w:r>
      <w:r w:rsidR="00E46FE0" w:rsidRPr="00E46FE0">
        <w:rPr>
          <w:rFonts w:ascii="Times New Roman" w:eastAsia="Times New Roman" w:hAnsi="Times New Roman" w:cs="Times New Roman"/>
          <w:color w:val="000000" w:themeColor="text1"/>
          <w:sz w:val="20"/>
          <w:szCs w:val="20"/>
          <w:shd w:val="clear" w:color="auto" w:fill="FFFFFF"/>
        </w:rPr>
        <w:t>Fabienne</w:t>
      </w:r>
      <w:r w:rsidR="00E46FE0">
        <w:rPr>
          <w:rFonts w:ascii="Times New Roman" w:eastAsia="Times New Roman" w:hAnsi="Times New Roman" w:cs="Times New Roman"/>
          <w:color w:val="000000" w:themeColor="text1"/>
          <w:sz w:val="20"/>
          <w:szCs w:val="20"/>
          <w:shd w:val="clear" w:color="auto" w:fill="FFFFFF"/>
        </w:rPr>
        <w:t>,</w:t>
      </w:r>
      <w:r w:rsidR="00E46FE0" w:rsidRPr="00E46FE0">
        <w:rPr>
          <w:rFonts w:ascii="Times New Roman" w:eastAsia="Times New Roman" w:hAnsi="Times New Roman" w:cs="Times New Roman"/>
          <w:color w:val="000000" w:themeColor="text1"/>
          <w:sz w:val="20"/>
          <w:szCs w:val="20"/>
          <w:shd w:val="clear" w:color="auto" w:fill="FFFFFF"/>
        </w:rPr>
        <w:t xml:space="preserve"> </w:t>
      </w:r>
      <w:r w:rsidRPr="00E46FE0">
        <w:rPr>
          <w:rFonts w:ascii="Times New Roman" w:eastAsia="Times New Roman" w:hAnsi="Times New Roman" w:cs="Times New Roman"/>
          <w:color w:val="000000" w:themeColor="text1"/>
          <w:sz w:val="20"/>
          <w:szCs w:val="20"/>
          <w:shd w:val="clear" w:color="auto" w:fill="FFFFFF"/>
        </w:rPr>
        <w:t xml:space="preserve">Michaela Haug, Katja Metzmacher </w:t>
      </w:r>
      <w:r w:rsidR="00E46FE0">
        <w:rPr>
          <w:rFonts w:ascii="Times New Roman" w:eastAsia="Times New Roman" w:hAnsi="Times New Roman" w:cs="Times New Roman"/>
          <w:color w:val="000000" w:themeColor="text1"/>
          <w:sz w:val="20"/>
          <w:szCs w:val="20"/>
          <w:shd w:val="clear" w:color="auto" w:fill="FFFFFF"/>
        </w:rPr>
        <w:t>&amp;</w:t>
      </w:r>
      <w:r w:rsidRPr="00E46FE0">
        <w:rPr>
          <w:rFonts w:ascii="Times New Roman" w:eastAsia="Times New Roman" w:hAnsi="Times New Roman" w:cs="Times New Roman"/>
          <w:color w:val="000000" w:themeColor="text1"/>
          <w:sz w:val="20"/>
          <w:szCs w:val="20"/>
          <w:shd w:val="clear" w:color="auto" w:fill="FFFFFF"/>
        </w:rPr>
        <w:t xml:space="preserve"> Rosalie Stolz 2020</w:t>
      </w:r>
      <w:r w:rsidR="00E46FE0">
        <w:rPr>
          <w:rFonts w:ascii="Times New Roman" w:eastAsia="Times New Roman" w:hAnsi="Times New Roman" w:cs="Times New Roman"/>
          <w:color w:val="000000" w:themeColor="text1"/>
          <w:sz w:val="20"/>
          <w:szCs w:val="20"/>
          <w:shd w:val="clear" w:color="auto" w:fill="FFFFFF"/>
        </w:rPr>
        <w:t xml:space="preserve"> (</w:t>
      </w:r>
      <w:r w:rsidRPr="00E46FE0">
        <w:rPr>
          <w:rFonts w:ascii="Times New Roman" w:eastAsia="Times New Roman" w:hAnsi="Times New Roman" w:cs="Times New Roman"/>
          <w:color w:val="000000" w:themeColor="text1"/>
          <w:sz w:val="20"/>
          <w:szCs w:val="20"/>
          <w:shd w:val="clear" w:color="auto" w:fill="FFFFFF"/>
        </w:rPr>
        <w:t>eds</w:t>
      </w:r>
      <w:r w:rsidR="00E46FE0">
        <w:rPr>
          <w:rFonts w:ascii="Times New Roman" w:eastAsia="Times New Roman" w:hAnsi="Times New Roman" w:cs="Times New Roman"/>
          <w:color w:val="000000" w:themeColor="text1"/>
          <w:sz w:val="20"/>
          <w:szCs w:val="20"/>
          <w:shd w:val="clear" w:color="auto" w:fill="FFFFFF"/>
        </w:rPr>
        <w:t>)</w:t>
      </w:r>
      <w:r w:rsidRPr="00E46FE0">
        <w:rPr>
          <w:rFonts w:ascii="Times New Roman" w:eastAsia="Times New Roman" w:hAnsi="Times New Roman" w:cs="Times New Roman"/>
          <w:color w:val="000000" w:themeColor="text1"/>
          <w:sz w:val="20"/>
          <w:szCs w:val="20"/>
          <w:shd w:val="clear" w:color="auto" w:fill="FFFFFF"/>
        </w:rPr>
        <w:t xml:space="preserve">. </w:t>
      </w:r>
      <w:r w:rsidRPr="00E46FE0">
        <w:rPr>
          <w:rFonts w:ascii="Times New Roman" w:eastAsia="Times New Roman" w:hAnsi="Times New Roman" w:cs="Times New Roman"/>
          <w:i/>
          <w:iCs/>
          <w:color w:val="000000" w:themeColor="text1"/>
          <w:sz w:val="20"/>
          <w:szCs w:val="20"/>
          <w:shd w:val="clear" w:color="auto" w:fill="FFFFFF"/>
          <w:lang w:val="en-US"/>
        </w:rPr>
        <w:t xml:space="preserve">Being a </w:t>
      </w:r>
      <w:r w:rsidR="00E46FE0" w:rsidRPr="00E46FE0">
        <w:rPr>
          <w:rFonts w:ascii="Times New Roman" w:eastAsia="Times New Roman" w:hAnsi="Times New Roman" w:cs="Times New Roman"/>
          <w:i/>
          <w:iCs/>
          <w:color w:val="000000" w:themeColor="text1"/>
          <w:sz w:val="20"/>
          <w:szCs w:val="20"/>
          <w:shd w:val="clear" w:color="auto" w:fill="FFFFFF"/>
          <w:lang w:val="en-US"/>
        </w:rPr>
        <w:t>P</w:t>
      </w:r>
      <w:r w:rsidRPr="00E46FE0">
        <w:rPr>
          <w:rFonts w:ascii="Times New Roman" w:eastAsia="Times New Roman" w:hAnsi="Times New Roman" w:cs="Times New Roman"/>
          <w:i/>
          <w:iCs/>
          <w:color w:val="000000" w:themeColor="text1"/>
          <w:sz w:val="20"/>
          <w:szCs w:val="20"/>
          <w:shd w:val="clear" w:color="auto" w:fill="FFFFFF"/>
          <w:lang w:val="en-US"/>
        </w:rPr>
        <w:t xml:space="preserve">arent in the </w:t>
      </w:r>
      <w:r w:rsidR="00E46FE0" w:rsidRPr="00E46FE0">
        <w:rPr>
          <w:rFonts w:ascii="Times New Roman" w:eastAsia="Times New Roman" w:hAnsi="Times New Roman" w:cs="Times New Roman"/>
          <w:i/>
          <w:iCs/>
          <w:color w:val="000000" w:themeColor="text1"/>
          <w:sz w:val="20"/>
          <w:szCs w:val="20"/>
          <w:shd w:val="clear" w:color="auto" w:fill="FFFFFF"/>
          <w:lang w:val="en-US"/>
        </w:rPr>
        <w:t>F</w:t>
      </w:r>
      <w:r w:rsidRPr="00E46FE0">
        <w:rPr>
          <w:rFonts w:ascii="Times New Roman" w:eastAsia="Times New Roman" w:hAnsi="Times New Roman" w:cs="Times New Roman"/>
          <w:i/>
          <w:iCs/>
          <w:color w:val="000000" w:themeColor="text1"/>
          <w:sz w:val="20"/>
          <w:szCs w:val="20"/>
          <w:shd w:val="clear" w:color="auto" w:fill="FFFFFF"/>
          <w:lang w:val="en-US"/>
        </w:rPr>
        <w:t>ield</w:t>
      </w:r>
      <w:r w:rsidR="00E46FE0" w:rsidRPr="00E46FE0">
        <w:rPr>
          <w:rFonts w:ascii="Times New Roman" w:eastAsia="Times New Roman" w:hAnsi="Times New Roman" w:cs="Times New Roman"/>
          <w:i/>
          <w:iCs/>
          <w:color w:val="000000" w:themeColor="text1"/>
          <w:sz w:val="20"/>
          <w:szCs w:val="20"/>
          <w:shd w:val="clear" w:color="auto" w:fill="FFFFFF"/>
          <w:lang w:val="en-US"/>
        </w:rPr>
        <w:t>:</w:t>
      </w:r>
      <w:r w:rsidRPr="00E46FE0">
        <w:rPr>
          <w:rFonts w:ascii="Times New Roman" w:eastAsia="Times New Roman" w:hAnsi="Times New Roman" w:cs="Times New Roman"/>
          <w:i/>
          <w:iCs/>
          <w:color w:val="000000" w:themeColor="text1"/>
          <w:sz w:val="20"/>
          <w:szCs w:val="20"/>
          <w:shd w:val="clear" w:color="auto" w:fill="FFFFFF"/>
          <w:lang w:val="en-US"/>
        </w:rPr>
        <w:t xml:space="preserve"> Implications and Challenges of Accompanied Fieldwork</w:t>
      </w:r>
      <w:r w:rsidRPr="00E46FE0">
        <w:rPr>
          <w:rFonts w:ascii="Times New Roman" w:eastAsia="Times New Roman" w:hAnsi="Times New Roman" w:cs="Times New Roman"/>
          <w:color w:val="000000" w:themeColor="text1"/>
          <w:sz w:val="20"/>
          <w:szCs w:val="20"/>
          <w:shd w:val="clear" w:color="auto" w:fill="FFFFFF"/>
          <w:lang w:val="en-US"/>
        </w:rPr>
        <w:t xml:space="preserve">. </w:t>
      </w:r>
      <w:r w:rsidR="00E46FE0">
        <w:rPr>
          <w:rFonts w:ascii="Times New Roman" w:eastAsia="Times New Roman" w:hAnsi="Times New Roman" w:cs="Times New Roman"/>
          <w:color w:val="000000" w:themeColor="text1"/>
          <w:sz w:val="20"/>
          <w:szCs w:val="20"/>
          <w:shd w:val="clear" w:color="auto" w:fill="FFFFFF"/>
          <w:lang w:val="en-US"/>
        </w:rPr>
        <w:t xml:space="preserve">Bielefeld: </w:t>
      </w:r>
      <w:r w:rsidRPr="00E46FE0">
        <w:rPr>
          <w:rFonts w:ascii="Times New Roman" w:eastAsia="Times New Roman" w:hAnsi="Times New Roman" w:cs="Times New Roman"/>
          <w:color w:val="000000" w:themeColor="text1"/>
          <w:sz w:val="20"/>
          <w:szCs w:val="20"/>
          <w:shd w:val="clear" w:color="auto" w:fill="FFFFFF"/>
          <w:lang w:val="en-US"/>
        </w:rPr>
        <w:t>transcript.</w:t>
      </w:r>
    </w:p>
    <w:p w14:paraId="6D2AC72F" w14:textId="4DA4F72D" w:rsidR="00754161" w:rsidRPr="00E46FE0" w:rsidRDefault="00754161">
      <w:pPr>
        <w:pStyle w:val="Funotentext"/>
        <w:rPr>
          <w:rFonts w:ascii="Times New Roman" w:hAnsi="Times New Roman" w:cs="Times New Roman"/>
          <w:color w:val="000000" w:themeColor="text1"/>
          <w:sz w:val="20"/>
          <w:szCs w:val="20"/>
          <w:lang w:val="en-US"/>
        </w:rPr>
      </w:pPr>
    </w:p>
  </w:footnote>
  <w:footnote w:id="5">
    <w:p w14:paraId="76FE1290" w14:textId="7B6CBE8C" w:rsidR="00BD2BD6" w:rsidRPr="001E16E2" w:rsidRDefault="00BD2BD6" w:rsidP="00BD2BD6">
      <w:pPr>
        <w:jc w:val="both"/>
        <w:rPr>
          <w:rFonts w:ascii="Times New Roman" w:hAnsi="Times New Roman" w:cs="Times New Roman"/>
          <w:iCs/>
          <w:sz w:val="20"/>
          <w:szCs w:val="20"/>
        </w:rPr>
      </w:pPr>
      <w:r w:rsidRPr="00BD2BD6">
        <w:rPr>
          <w:rStyle w:val="Funotenzeichen"/>
          <w:rFonts w:ascii="Times New Roman" w:hAnsi="Times New Roman" w:cs="Times New Roman"/>
          <w:sz w:val="20"/>
          <w:szCs w:val="20"/>
        </w:rPr>
        <w:footnoteRef/>
      </w:r>
      <w:r w:rsidRPr="00BD2BD6">
        <w:rPr>
          <w:rFonts w:ascii="Times New Roman" w:hAnsi="Times New Roman" w:cs="Times New Roman"/>
          <w:sz w:val="20"/>
          <w:szCs w:val="20"/>
          <w:lang w:val="en-US"/>
        </w:rPr>
        <w:t xml:space="preserve"> </w:t>
      </w:r>
      <w:r w:rsidRPr="00BD2BD6">
        <w:rPr>
          <w:rFonts w:ascii="Times New Roman" w:hAnsi="Times New Roman" w:cs="Times New Roman"/>
          <w:iCs/>
          <w:sz w:val="20"/>
          <w:szCs w:val="20"/>
          <w:lang w:val="en-GB"/>
        </w:rPr>
        <w:t xml:space="preserve">Townsend, Leanne &amp; Claire Wallace 2016. </w:t>
      </w:r>
      <w:r w:rsidRPr="00BD2BD6">
        <w:rPr>
          <w:rFonts w:ascii="Times New Roman" w:hAnsi="Times New Roman" w:cs="Times New Roman"/>
          <w:i/>
          <w:sz w:val="20"/>
          <w:szCs w:val="20"/>
          <w:lang w:val="en-GB"/>
        </w:rPr>
        <w:t>Social Media Research: A Guide to Ethics</w:t>
      </w:r>
      <w:r w:rsidRPr="00BD2BD6">
        <w:rPr>
          <w:rFonts w:ascii="Times New Roman" w:hAnsi="Times New Roman" w:cs="Times New Roman"/>
          <w:iCs/>
          <w:sz w:val="20"/>
          <w:szCs w:val="20"/>
          <w:lang w:val="en-GB"/>
        </w:rPr>
        <w:t>. The University of Aberdeen (</w:t>
      </w:r>
      <w:hyperlink r:id="rId3" w:history="1">
        <w:r w:rsidRPr="00BD2BD6">
          <w:rPr>
            <w:rStyle w:val="Hyperlink"/>
            <w:rFonts w:ascii="Times New Roman" w:hAnsi="Times New Roman" w:cs="Times New Roman"/>
            <w:iCs/>
            <w:sz w:val="20"/>
            <w:szCs w:val="20"/>
            <w:lang w:val="en-GB"/>
          </w:rPr>
          <w:t>https://www.gla.ac.uk/media/Media_487729_smxx.pdf</w:t>
        </w:r>
      </w:hyperlink>
      <w:r w:rsidRPr="00BD2BD6">
        <w:rPr>
          <w:rFonts w:ascii="Times New Roman" w:hAnsi="Times New Roman" w:cs="Times New Roman"/>
          <w:iCs/>
          <w:sz w:val="20"/>
          <w:szCs w:val="20"/>
          <w:lang w:val="en-GB"/>
        </w:rPr>
        <w:t xml:space="preserve">); Samuel, Gabrielle &amp; Elisabeth Buchanan 2020. Guest Editorial: Ethical Issues in Social Media Research. </w:t>
      </w:r>
      <w:r w:rsidRPr="001E16E2">
        <w:rPr>
          <w:rFonts w:ascii="Times New Roman" w:hAnsi="Times New Roman" w:cs="Times New Roman"/>
          <w:i/>
          <w:sz w:val="20"/>
          <w:szCs w:val="20"/>
        </w:rPr>
        <w:t>Journal of Empirical Research on Human Research Ethics</w:t>
      </w:r>
      <w:r w:rsidRPr="001E16E2">
        <w:rPr>
          <w:rFonts w:ascii="Times New Roman" w:hAnsi="Times New Roman" w:cs="Times New Roman"/>
          <w:iCs/>
          <w:sz w:val="20"/>
          <w:szCs w:val="20"/>
        </w:rPr>
        <w:t xml:space="preserve"> 15 (1-2): 3-11. </w:t>
      </w:r>
    </w:p>
  </w:footnote>
  <w:footnote w:id="6">
    <w:p w14:paraId="2C56FEA0" w14:textId="1AC1E8C0" w:rsidR="0082468E" w:rsidRPr="00C70F15" w:rsidRDefault="0082468E" w:rsidP="00C70F15">
      <w:pPr>
        <w:pStyle w:val="Funotentext"/>
        <w:jc w:val="both"/>
        <w:rPr>
          <w:rFonts w:ascii="Times New Roman" w:hAnsi="Times New Roman" w:cs="Times New Roman"/>
          <w:sz w:val="20"/>
          <w:szCs w:val="20"/>
        </w:rPr>
      </w:pPr>
      <w:r w:rsidRPr="00C70F15">
        <w:rPr>
          <w:rStyle w:val="Funotenzeichen"/>
          <w:rFonts w:ascii="Times New Roman" w:hAnsi="Times New Roman" w:cs="Times New Roman"/>
          <w:sz w:val="20"/>
          <w:szCs w:val="20"/>
        </w:rPr>
        <w:footnoteRef/>
      </w:r>
      <w:r w:rsidRPr="00C70F15">
        <w:rPr>
          <w:rFonts w:ascii="Times New Roman" w:hAnsi="Times New Roman" w:cs="Times New Roman"/>
          <w:sz w:val="20"/>
          <w:szCs w:val="20"/>
        </w:rPr>
        <w:t xml:space="preserve"> Der Rat für Sozial- und Wirtschaftsdaten kommt in seinem Bericht mit dem Titel </w:t>
      </w:r>
      <w:r w:rsidRPr="00C70F15">
        <w:rPr>
          <w:rFonts w:ascii="Times New Roman" w:hAnsi="Times New Roman" w:cs="Times New Roman"/>
          <w:i/>
          <w:sz w:val="20"/>
          <w:szCs w:val="20"/>
        </w:rPr>
        <w:t xml:space="preserve">Forschungsethische Grundsätze und Prüfverfahren in den Sozial- und Wirtschaftswissenschaften </w:t>
      </w:r>
      <w:r w:rsidRPr="00C70F15">
        <w:rPr>
          <w:rFonts w:ascii="Times New Roman" w:hAnsi="Times New Roman" w:cs="Times New Roman"/>
          <w:sz w:val="20"/>
          <w:szCs w:val="20"/>
        </w:rPr>
        <w:t>zum gleichen Schluss: “Das Aufzählen normativer Aussagen sowie einfach zu bearbeitender Checklisten, wird als dem forschungsethischen Anliegen nicht adäquat angesehen. Vielmehr gilt es, in einem offenen und permanenten Diskussionsprozess Spannungsverhältnisse und Dilemmata aufzuzeigen und dabei die Methodenvielfalt der Sozial- und Wirtschaftswissenschaften angemessen zu berücksichtigen” (Rat SWD 2017: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B8B"/>
    <w:multiLevelType w:val="hybridMultilevel"/>
    <w:tmpl w:val="0340FB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86331"/>
    <w:multiLevelType w:val="hybridMultilevel"/>
    <w:tmpl w:val="E102AE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52EFA"/>
    <w:multiLevelType w:val="hybridMultilevel"/>
    <w:tmpl w:val="E1BA1C34"/>
    <w:lvl w:ilvl="0" w:tplc="13D679D2">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D4371"/>
    <w:multiLevelType w:val="hybridMultilevel"/>
    <w:tmpl w:val="314EC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DD2617"/>
    <w:multiLevelType w:val="hybridMultilevel"/>
    <w:tmpl w:val="A4E43B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6978CB"/>
    <w:multiLevelType w:val="hybridMultilevel"/>
    <w:tmpl w:val="B41AB96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72175A"/>
    <w:multiLevelType w:val="hybridMultilevel"/>
    <w:tmpl w:val="F04C4ADA"/>
    <w:lvl w:ilvl="0" w:tplc="7660AD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762910"/>
    <w:multiLevelType w:val="hybridMultilevel"/>
    <w:tmpl w:val="A5D0AC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50165C"/>
    <w:multiLevelType w:val="hybridMultilevel"/>
    <w:tmpl w:val="96B4229A"/>
    <w:lvl w:ilvl="0" w:tplc="BC3CDE7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C46084"/>
    <w:multiLevelType w:val="hybridMultilevel"/>
    <w:tmpl w:val="E8B271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0769AF"/>
    <w:multiLevelType w:val="hybridMultilevel"/>
    <w:tmpl w:val="74EAA4AC"/>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C12D66"/>
    <w:multiLevelType w:val="hybridMultilevel"/>
    <w:tmpl w:val="3274E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4"/>
  </w:num>
  <w:num w:numId="6">
    <w:abstractNumId w:val="3"/>
  </w:num>
  <w:num w:numId="7">
    <w:abstractNumId w:val="10"/>
  </w:num>
  <w:num w:numId="8">
    <w:abstractNumId w:val="1"/>
  </w:num>
  <w:num w:numId="9">
    <w:abstractNumId w:val="6"/>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89"/>
    <w:rsid w:val="000056FA"/>
    <w:rsid w:val="00010D37"/>
    <w:rsid w:val="00012D9F"/>
    <w:rsid w:val="000169A3"/>
    <w:rsid w:val="00016A73"/>
    <w:rsid w:val="00017B8A"/>
    <w:rsid w:val="00027F6D"/>
    <w:rsid w:val="00046977"/>
    <w:rsid w:val="00052CE3"/>
    <w:rsid w:val="000534B6"/>
    <w:rsid w:val="00063C1B"/>
    <w:rsid w:val="00063EA8"/>
    <w:rsid w:val="000761AF"/>
    <w:rsid w:val="000812D7"/>
    <w:rsid w:val="00081627"/>
    <w:rsid w:val="000847D5"/>
    <w:rsid w:val="00094F0E"/>
    <w:rsid w:val="00097074"/>
    <w:rsid w:val="000D3BD0"/>
    <w:rsid w:val="000E5357"/>
    <w:rsid w:val="000E705D"/>
    <w:rsid w:val="00100F6E"/>
    <w:rsid w:val="00101101"/>
    <w:rsid w:val="00117D00"/>
    <w:rsid w:val="00121367"/>
    <w:rsid w:val="00125606"/>
    <w:rsid w:val="00127BFD"/>
    <w:rsid w:val="00135A35"/>
    <w:rsid w:val="00145266"/>
    <w:rsid w:val="001470FB"/>
    <w:rsid w:val="00154652"/>
    <w:rsid w:val="001548B1"/>
    <w:rsid w:val="001548EA"/>
    <w:rsid w:val="0016372A"/>
    <w:rsid w:val="00166655"/>
    <w:rsid w:val="00170077"/>
    <w:rsid w:val="0017228A"/>
    <w:rsid w:val="00191930"/>
    <w:rsid w:val="00196B44"/>
    <w:rsid w:val="001A3526"/>
    <w:rsid w:val="001A4B25"/>
    <w:rsid w:val="001A5146"/>
    <w:rsid w:val="001A5402"/>
    <w:rsid w:val="001B7247"/>
    <w:rsid w:val="001D00DD"/>
    <w:rsid w:val="001E16E2"/>
    <w:rsid w:val="001E25E6"/>
    <w:rsid w:val="001E2A1B"/>
    <w:rsid w:val="001E36EB"/>
    <w:rsid w:val="001F23E8"/>
    <w:rsid w:val="001F4032"/>
    <w:rsid w:val="001F431D"/>
    <w:rsid w:val="002151CB"/>
    <w:rsid w:val="00215FBA"/>
    <w:rsid w:val="002225F8"/>
    <w:rsid w:val="00227450"/>
    <w:rsid w:val="002303BC"/>
    <w:rsid w:val="00234B4C"/>
    <w:rsid w:val="002535D7"/>
    <w:rsid w:val="00254834"/>
    <w:rsid w:val="00255B63"/>
    <w:rsid w:val="002572DE"/>
    <w:rsid w:val="002572F9"/>
    <w:rsid w:val="00270017"/>
    <w:rsid w:val="00271D14"/>
    <w:rsid w:val="002722F4"/>
    <w:rsid w:val="00272F16"/>
    <w:rsid w:val="0028114B"/>
    <w:rsid w:val="0028242B"/>
    <w:rsid w:val="00287C97"/>
    <w:rsid w:val="0029403A"/>
    <w:rsid w:val="00296DD9"/>
    <w:rsid w:val="002A0B3E"/>
    <w:rsid w:val="002A4C5B"/>
    <w:rsid w:val="002A60EB"/>
    <w:rsid w:val="002A7F32"/>
    <w:rsid w:val="002B06DD"/>
    <w:rsid w:val="002B1C2C"/>
    <w:rsid w:val="002B2210"/>
    <w:rsid w:val="002B443B"/>
    <w:rsid w:val="002C02EC"/>
    <w:rsid w:val="002C7C84"/>
    <w:rsid w:val="002D3F03"/>
    <w:rsid w:val="002D60E9"/>
    <w:rsid w:val="002D748D"/>
    <w:rsid w:val="002E4C28"/>
    <w:rsid w:val="00303D9F"/>
    <w:rsid w:val="0030726E"/>
    <w:rsid w:val="00315FD9"/>
    <w:rsid w:val="0032234C"/>
    <w:rsid w:val="00331D41"/>
    <w:rsid w:val="003371ED"/>
    <w:rsid w:val="00337E05"/>
    <w:rsid w:val="003500DD"/>
    <w:rsid w:val="00350F9C"/>
    <w:rsid w:val="003518D4"/>
    <w:rsid w:val="0036095C"/>
    <w:rsid w:val="00363C8D"/>
    <w:rsid w:val="00372ECC"/>
    <w:rsid w:val="00380255"/>
    <w:rsid w:val="00395BB4"/>
    <w:rsid w:val="003A7DD1"/>
    <w:rsid w:val="003C1ED9"/>
    <w:rsid w:val="003D007E"/>
    <w:rsid w:val="003E55B4"/>
    <w:rsid w:val="003F0BDC"/>
    <w:rsid w:val="003F4259"/>
    <w:rsid w:val="003F4E5C"/>
    <w:rsid w:val="00417901"/>
    <w:rsid w:val="00425229"/>
    <w:rsid w:val="0043421C"/>
    <w:rsid w:val="004346C0"/>
    <w:rsid w:val="00436FC1"/>
    <w:rsid w:val="0044497C"/>
    <w:rsid w:val="00445B06"/>
    <w:rsid w:val="00445C85"/>
    <w:rsid w:val="0045055A"/>
    <w:rsid w:val="0045258B"/>
    <w:rsid w:val="00452E4B"/>
    <w:rsid w:val="00453C5A"/>
    <w:rsid w:val="00464043"/>
    <w:rsid w:val="0047457A"/>
    <w:rsid w:val="00474EE5"/>
    <w:rsid w:val="00477261"/>
    <w:rsid w:val="00482DEE"/>
    <w:rsid w:val="004852F6"/>
    <w:rsid w:val="0049128C"/>
    <w:rsid w:val="004B6996"/>
    <w:rsid w:val="004C0C9C"/>
    <w:rsid w:val="004C1FF5"/>
    <w:rsid w:val="004C48A4"/>
    <w:rsid w:val="004C730A"/>
    <w:rsid w:val="004F0B6D"/>
    <w:rsid w:val="004F111A"/>
    <w:rsid w:val="004F2A90"/>
    <w:rsid w:val="00501E13"/>
    <w:rsid w:val="0050635F"/>
    <w:rsid w:val="00506922"/>
    <w:rsid w:val="005158B7"/>
    <w:rsid w:val="00515C54"/>
    <w:rsid w:val="005333A7"/>
    <w:rsid w:val="00534935"/>
    <w:rsid w:val="005356CF"/>
    <w:rsid w:val="005415BA"/>
    <w:rsid w:val="00546014"/>
    <w:rsid w:val="00546D10"/>
    <w:rsid w:val="00555435"/>
    <w:rsid w:val="0055595D"/>
    <w:rsid w:val="00563A76"/>
    <w:rsid w:val="00564264"/>
    <w:rsid w:val="00565DE3"/>
    <w:rsid w:val="005661FA"/>
    <w:rsid w:val="00572672"/>
    <w:rsid w:val="00573EE6"/>
    <w:rsid w:val="00577EAC"/>
    <w:rsid w:val="005938E2"/>
    <w:rsid w:val="00596D56"/>
    <w:rsid w:val="00597481"/>
    <w:rsid w:val="005B5BF2"/>
    <w:rsid w:val="005B62C7"/>
    <w:rsid w:val="005C0416"/>
    <w:rsid w:val="005C0C89"/>
    <w:rsid w:val="005C1495"/>
    <w:rsid w:val="005C6C02"/>
    <w:rsid w:val="005D7E37"/>
    <w:rsid w:val="005E058C"/>
    <w:rsid w:val="005E5D88"/>
    <w:rsid w:val="005F2403"/>
    <w:rsid w:val="006110F1"/>
    <w:rsid w:val="00612FF9"/>
    <w:rsid w:val="00625258"/>
    <w:rsid w:val="00627780"/>
    <w:rsid w:val="006305A4"/>
    <w:rsid w:val="00634CA6"/>
    <w:rsid w:val="00637B6F"/>
    <w:rsid w:val="00644959"/>
    <w:rsid w:val="00654857"/>
    <w:rsid w:val="006612AD"/>
    <w:rsid w:val="006613ED"/>
    <w:rsid w:val="00671B1D"/>
    <w:rsid w:val="0067703E"/>
    <w:rsid w:val="006863F6"/>
    <w:rsid w:val="00692219"/>
    <w:rsid w:val="0069268D"/>
    <w:rsid w:val="006A197C"/>
    <w:rsid w:val="006A5F4B"/>
    <w:rsid w:val="006A644F"/>
    <w:rsid w:val="006B389D"/>
    <w:rsid w:val="006B438B"/>
    <w:rsid w:val="006C5C82"/>
    <w:rsid w:val="006C7676"/>
    <w:rsid w:val="006D2DBA"/>
    <w:rsid w:val="006E5CC6"/>
    <w:rsid w:val="006F17AA"/>
    <w:rsid w:val="006F2D10"/>
    <w:rsid w:val="006F4137"/>
    <w:rsid w:val="006F5532"/>
    <w:rsid w:val="006F5909"/>
    <w:rsid w:val="00701C17"/>
    <w:rsid w:val="007343A8"/>
    <w:rsid w:val="00734F35"/>
    <w:rsid w:val="00741422"/>
    <w:rsid w:val="0074522D"/>
    <w:rsid w:val="00754161"/>
    <w:rsid w:val="00754568"/>
    <w:rsid w:val="00757296"/>
    <w:rsid w:val="00760F92"/>
    <w:rsid w:val="00761B28"/>
    <w:rsid w:val="0076377E"/>
    <w:rsid w:val="00790A9D"/>
    <w:rsid w:val="00791148"/>
    <w:rsid w:val="007B59C9"/>
    <w:rsid w:val="007C41F5"/>
    <w:rsid w:val="007C7E63"/>
    <w:rsid w:val="007D0853"/>
    <w:rsid w:val="00801097"/>
    <w:rsid w:val="00802BC7"/>
    <w:rsid w:val="00821BD2"/>
    <w:rsid w:val="0082278A"/>
    <w:rsid w:val="00822909"/>
    <w:rsid w:val="0082468E"/>
    <w:rsid w:val="00827837"/>
    <w:rsid w:val="0083119A"/>
    <w:rsid w:val="0083651B"/>
    <w:rsid w:val="00842471"/>
    <w:rsid w:val="00857D57"/>
    <w:rsid w:val="00872F0E"/>
    <w:rsid w:val="00875545"/>
    <w:rsid w:val="00880A1B"/>
    <w:rsid w:val="00887803"/>
    <w:rsid w:val="008A096D"/>
    <w:rsid w:val="008A4CC1"/>
    <w:rsid w:val="008B4F35"/>
    <w:rsid w:val="008B6F23"/>
    <w:rsid w:val="008D0B46"/>
    <w:rsid w:val="008F756C"/>
    <w:rsid w:val="008F7DAF"/>
    <w:rsid w:val="00904298"/>
    <w:rsid w:val="00911EDA"/>
    <w:rsid w:val="009164A8"/>
    <w:rsid w:val="00926B12"/>
    <w:rsid w:val="00947D13"/>
    <w:rsid w:val="009515E8"/>
    <w:rsid w:val="0095677D"/>
    <w:rsid w:val="00961B41"/>
    <w:rsid w:val="00966AFA"/>
    <w:rsid w:val="0097366F"/>
    <w:rsid w:val="00980865"/>
    <w:rsid w:val="00980C0E"/>
    <w:rsid w:val="00983ADC"/>
    <w:rsid w:val="009A1721"/>
    <w:rsid w:val="009A65F5"/>
    <w:rsid w:val="009A6843"/>
    <w:rsid w:val="009B121C"/>
    <w:rsid w:val="009B2481"/>
    <w:rsid w:val="009C1866"/>
    <w:rsid w:val="009E600A"/>
    <w:rsid w:val="009E66B5"/>
    <w:rsid w:val="009F03A6"/>
    <w:rsid w:val="009F18D4"/>
    <w:rsid w:val="009F638A"/>
    <w:rsid w:val="009F7D9E"/>
    <w:rsid w:val="00A049AA"/>
    <w:rsid w:val="00A10602"/>
    <w:rsid w:val="00A13FAF"/>
    <w:rsid w:val="00A1754B"/>
    <w:rsid w:val="00A20EFC"/>
    <w:rsid w:val="00A22574"/>
    <w:rsid w:val="00A24C70"/>
    <w:rsid w:val="00A31F95"/>
    <w:rsid w:val="00A428BD"/>
    <w:rsid w:val="00A44791"/>
    <w:rsid w:val="00A454C6"/>
    <w:rsid w:val="00A53BAF"/>
    <w:rsid w:val="00A541F0"/>
    <w:rsid w:val="00A651C5"/>
    <w:rsid w:val="00A747F8"/>
    <w:rsid w:val="00A7569B"/>
    <w:rsid w:val="00A7705B"/>
    <w:rsid w:val="00A85FD0"/>
    <w:rsid w:val="00A967A6"/>
    <w:rsid w:val="00AA1042"/>
    <w:rsid w:val="00AA2D0D"/>
    <w:rsid w:val="00AB1C1C"/>
    <w:rsid w:val="00AB2FDE"/>
    <w:rsid w:val="00AB7420"/>
    <w:rsid w:val="00AB7F78"/>
    <w:rsid w:val="00AC03D6"/>
    <w:rsid w:val="00AC741D"/>
    <w:rsid w:val="00AF1AFD"/>
    <w:rsid w:val="00AF2875"/>
    <w:rsid w:val="00AF3742"/>
    <w:rsid w:val="00B006C3"/>
    <w:rsid w:val="00B06DB4"/>
    <w:rsid w:val="00B11D29"/>
    <w:rsid w:val="00B12C31"/>
    <w:rsid w:val="00B15814"/>
    <w:rsid w:val="00B1716A"/>
    <w:rsid w:val="00B239B1"/>
    <w:rsid w:val="00B2688E"/>
    <w:rsid w:val="00B356B6"/>
    <w:rsid w:val="00B3794E"/>
    <w:rsid w:val="00B40FE2"/>
    <w:rsid w:val="00B4749E"/>
    <w:rsid w:val="00B52FFE"/>
    <w:rsid w:val="00B5746A"/>
    <w:rsid w:val="00B60B78"/>
    <w:rsid w:val="00B75AF2"/>
    <w:rsid w:val="00B867FF"/>
    <w:rsid w:val="00B93073"/>
    <w:rsid w:val="00B959BC"/>
    <w:rsid w:val="00BA1203"/>
    <w:rsid w:val="00BA42D1"/>
    <w:rsid w:val="00BA42F9"/>
    <w:rsid w:val="00BA4635"/>
    <w:rsid w:val="00BA6F01"/>
    <w:rsid w:val="00BB0B8D"/>
    <w:rsid w:val="00BB60A9"/>
    <w:rsid w:val="00BC0453"/>
    <w:rsid w:val="00BC60BB"/>
    <w:rsid w:val="00BD1E8D"/>
    <w:rsid w:val="00BD2BD6"/>
    <w:rsid w:val="00BD707E"/>
    <w:rsid w:val="00BE0E99"/>
    <w:rsid w:val="00BE734D"/>
    <w:rsid w:val="00BF5ED7"/>
    <w:rsid w:val="00C00766"/>
    <w:rsid w:val="00C1684C"/>
    <w:rsid w:val="00C26C7F"/>
    <w:rsid w:val="00C36168"/>
    <w:rsid w:val="00C45B57"/>
    <w:rsid w:val="00C63D32"/>
    <w:rsid w:val="00C67D2C"/>
    <w:rsid w:val="00C70F15"/>
    <w:rsid w:val="00C75E00"/>
    <w:rsid w:val="00C849F7"/>
    <w:rsid w:val="00C9009B"/>
    <w:rsid w:val="00C92664"/>
    <w:rsid w:val="00C92BF8"/>
    <w:rsid w:val="00C96CC9"/>
    <w:rsid w:val="00CA649C"/>
    <w:rsid w:val="00CA71C3"/>
    <w:rsid w:val="00CB351C"/>
    <w:rsid w:val="00CC53D2"/>
    <w:rsid w:val="00CC74F9"/>
    <w:rsid w:val="00CE7233"/>
    <w:rsid w:val="00CE785A"/>
    <w:rsid w:val="00CF34F3"/>
    <w:rsid w:val="00D00134"/>
    <w:rsid w:val="00D00969"/>
    <w:rsid w:val="00D02660"/>
    <w:rsid w:val="00D048E2"/>
    <w:rsid w:val="00D24585"/>
    <w:rsid w:val="00D37136"/>
    <w:rsid w:val="00D568E4"/>
    <w:rsid w:val="00D612FF"/>
    <w:rsid w:val="00D74F43"/>
    <w:rsid w:val="00D7737B"/>
    <w:rsid w:val="00D92217"/>
    <w:rsid w:val="00DA2AC4"/>
    <w:rsid w:val="00DA55E5"/>
    <w:rsid w:val="00DA7A86"/>
    <w:rsid w:val="00DB0EA1"/>
    <w:rsid w:val="00DB30B6"/>
    <w:rsid w:val="00DC11B3"/>
    <w:rsid w:val="00DC38AE"/>
    <w:rsid w:val="00DC3E89"/>
    <w:rsid w:val="00DD0833"/>
    <w:rsid w:val="00DD5655"/>
    <w:rsid w:val="00DE3CF2"/>
    <w:rsid w:val="00E00021"/>
    <w:rsid w:val="00E02B4F"/>
    <w:rsid w:val="00E02F0D"/>
    <w:rsid w:val="00E07681"/>
    <w:rsid w:val="00E111C3"/>
    <w:rsid w:val="00E1138B"/>
    <w:rsid w:val="00E14DA4"/>
    <w:rsid w:val="00E31926"/>
    <w:rsid w:val="00E37367"/>
    <w:rsid w:val="00E37883"/>
    <w:rsid w:val="00E4277B"/>
    <w:rsid w:val="00E4412B"/>
    <w:rsid w:val="00E46FE0"/>
    <w:rsid w:val="00E476C2"/>
    <w:rsid w:val="00E657A8"/>
    <w:rsid w:val="00E72E63"/>
    <w:rsid w:val="00E85250"/>
    <w:rsid w:val="00E872AC"/>
    <w:rsid w:val="00E92C98"/>
    <w:rsid w:val="00E95EDB"/>
    <w:rsid w:val="00EA7A38"/>
    <w:rsid w:val="00EC25DC"/>
    <w:rsid w:val="00ED2A1F"/>
    <w:rsid w:val="00EE0D5D"/>
    <w:rsid w:val="00EE1AF6"/>
    <w:rsid w:val="00EE6A59"/>
    <w:rsid w:val="00EE78ED"/>
    <w:rsid w:val="00EF17E2"/>
    <w:rsid w:val="00EF47E4"/>
    <w:rsid w:val="00EF5BCF"/>
    <w:rsid w:val="00F0041F"/>
    <w:rsid w:val="00F05CB5"/>
    <w:rsid w:val="00F237A8"/>
    <w:rsid w:val="00F343AF"/>
    <w:rsid w:val="00F47BA9"/>
    <w:rsid w:val="00F505C4"/>
    <w:rsid w:val="00F57947"/>
    <w:rsid w:val="00F57D69"/>
    <w:rsid w:val="00F60339"/>
    <w:rsid w:val="00F66D67"/>
    <w:rsid w:val="00F74C30"/>
    <w:rsid w:val="00F8560F"/>
    <w:rsid w:val="00FB04F0"/>
    <w:rsid w:val="00FB303E"/>
    <w:rsid w:val="00FD5D41"/>
    <w:rsid w:val="00FD7898"/>
    <w:rsid w:val="00FE33DA"/>
    <w:rsid w:val="00FE4477"/>
    <w:rsid w:val="00FF05B7"/>
    <w:rsid w:val="00FF30F8"/>
    <w:rsid w:val="00FF65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AA1A3"/>
  <w14:defaultImageDpi w14:val="300"/>
  <w15:docId w15:val="{499A9B28-C670-7745-A1EE-9F864EF7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me="minorHAnsi" w:hAnsiTheme="minorHAnsi" w:cstheme="minorBidi"/>
    </w:rPr>
  </w:style>
  <w:style w:type="paragraph" w:styleId="berschrift3">
    <w:name w:val="heading 3"/>
    <w:basedOn w:val="Standard"/>
    <w:link w:val="berschrift3Zchn"/>
    <w:uiPriority w:val="9"/>
    <w:qFormat/>
    <w:rsid w:val="00E319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flietextdeutsch">
    <w:name w:val="Standardfließtext (deutsch)"/>
    <w:basedOn w:val="Standard"/>
    <w:next w:val="Standard"/>
    <w:qFormat/>
    <w:rsid w:val="00BE0E99"/>
    <w:pPr>
      <w:spacing w:line="360" w:lineRule="auto"/>
      <w:jc w:val="both"/>
    </w:pPr>
    <w:rPr>
      <w:rFonts w:ascii="Times New Roman" w:hAnsi="Times New Roman" w:cs="Times New Roman"/>
    </w:rPr>
  </w:style>
  <w:style w:type="paragraph" w:customStyle="1" w:styleId="berschriftA">
    <w:name w:val="Überschrift A"/>
    <w:basedOn w:val="Standard"/>
    <w:qFormat/>
    <w:rsid w:val="00BE0E99"/>
    <w:pPr>
      <w:widowControl w:val="0"/>
      <w:autoSpaceDE w:val="0"/>
      <w:autoSpaceDN w:val="0"/>
      <w:adjustRightInd w:val="0"/>
      <w:spacing w:line="360" w:lineRule="auto"/>
      <w:jc w:val="center"/>
    </w:pPr>
    <w:rPr>
      <w:rFonts w:ascii="Times New Roman" w:hAnsi="Times New Roman" w:cs="Times New Roman"/>
      <w:b/>
      <w:szCs w:val="22"/>
      <w:lang w:val="en-GB"/>
    </w:rPr>
  </w:style>
  <w:style w:type="paragraph" w:styleId="Listenabsatz">
    <w:name w:val="List Paragraph"/>
    <w:basedOn w:val="Standard"/>
    <w:uiPriority w:val="34"/>
    <w:qFormat/>
    <w:rsid w:val="00BA6F01"/>
    <w:pPr>
      <w:ind w:left="720"/>
      <w:contextualSpacing/>
    </w:pPr>
  </w:style>
  <w:style w:type="paragraph" w:styleId="Fuzeile">
    <w:name w:val="footer"/>
    <w:basedOn w:val="Standard"/>
    <w:link w:val="FuzeileZchn"/>
    <w:uiPriority w:val="99"/>
    <w:unhideWhenUsed/>
    <w:rsid w:val="00F0041F"/>
    <w:pPr>
      <w:tabs>
        <w:tab w:val="center" w:pos="4536"/>
        <w:tab w:val="right" w:pos="9072"/>
      </w:tabs>
    </w:pPr>
  </w:style>
  <w:style w:type="character" w:customStyle="1" w:styleId="FuzeileZchn">
    <w:name w:val="Fußzeile Zchn"/>
    <w:basedOn w:val="Absatz-Standardschriftart"/>
    <w:link w:val="Fuzeile"/>
    <w:uiPriority w:val="99"/>
    <w:rsid w:val="00F0041F"/>
    <w:rPr>
      <w:rFonts w:asciiTheme="minorHAnsi" w:hAnsiTheme="minorHAnsi" w:cstheme="minorBidi"/>
    </w:rPr>
  </w:style>
  <w:style w:type="character" w:styleId="Seitenzahl">
    <w:name w:val="page number"/>
    <w:basedOn w:val="Absatz-Standardschriftart"/>
    <w:uiPriority w:val="99"/>
    <w:semiHidden/>
    <w:unhideWhenUsed/>
    <w:rsid w:val="00F0041F"/>
  </w:style>
  <w:style w:type="paragraph" w:styleId="Kopfzeile">
    <w:name w:val="header"/>
    <w:basedOn w:val="Standard"/>
    <w:link w:val="KopfzeileZchn"/>
    <w:uiPriority w:val="99"/>
    <w:unhideWhenUsed/>
    <w:rsid w:val="00F0041F"/>
    <w:pPr>
      <w:tabs>
        <w:tab w:val="center" w:pos="4536"/>
        <w:tab w:val="right" w:pos="9072"/>
      </w:tabs>
    </w:pPr>
  </w:style>
  <w:style w:type="character" w:customStyle="1" w:styleId="KopfzeileZchn">
    <w:name w:val="Kopfzeile Zchn"/>
    <w:basedOn w:val="Absatz-Standardschriftart"/>
    <w:link w:val="Kopfzeile"/>
    <w:uiPriority w:val="99"/>
    <w:rsid w:val="00F0041F"/>
    <w:rPr>
      <w:rFonts w:asciiTheme="minorHAnsi" w:hAnsiTheme="minorHAnsi" w:cstheme="minorBidi"/>
    </w:rPr>
  </w:style>
  <w:style w:type="character" w:styleId="Kommentarzeichen">
    <w:name w:val="annotation reference"/>
    <w:basedOn w:val="Absatz-Standardschriftart"/>
    <w:uiPriority w:val="99"/>
    <w:semiHidden/>
    <w:unhideWhenUsed/>
    <w:rsid w:val="00A24C70"/>
    <w:rPr>
      <w:sz w:val="16"/>
      <w:szCs w:val="16"/>
    </w:rPr>
  </w:style>
  <w:style w:type="paragraph" w:styleId="Kommentartext">
    <w:name w:val="annotation text"/>
    <w:basedOn w:val="Standard"/>
    <w:link w:val="KommentartextZchn"/>
    <w:uiPriority w:val="99"/>
    <w:semiHidden/>
    <w:unhideWhenUsed/>
    <w:rsid w:val="00A24C70"/>
    <w:rPr>
      <w:sz w:val="20"/>
      <w:szCs w:val="20"/>
    </w:rPr>
  </w:style>
  <w:style w:type="character" w:customStyle="1" w:styleId="KommentartextZchn">
    <w:name w:val="Kommentartext Zchn"/>
    <w:basedOn w:val="Absatz-Standardschriftart"/>
    <w:link w:val="Kommentartext"/>
    <w:uiPriority w:val="99"/>
    <w:semiHidden/>
    <w:rsid w:val="00A24C70"/>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A24C70"/>
    <w:rPr>
      <w:b/>
      <w:bCs/>
    </w:rPr>
  </w:style>
  <w:style w:type="character" w:customStyle="1" w:styleId="KommentarthemaZchn">
    <w:name w:val="Kommentarthema Zchn"/>
    <w:basedOn w:val="KommentartextZchn"/>
    <w:link w:val="Kommentarthema"/>
    <w:uiPriority w:val="99"/>
    <w:semiHidden/>
    <w:rsid w:val="00A24C70"/>
    <w:rPr>
      <w:rFonts w:asciiTheme="minorHAnsi" w:hAnsiTheme="minorHAnsi" w:cstheme="minorBidi"/>
      <w:b/>
      <w:bCs/>
      <w:sz w:val="20"/>
      <w:szCs w:val="20"/>
    </w:rPr>
  </w:style>
  <w:style w:type="paragraph" w:styleId="Sprechblasentext">
    <w:name w:val="Balloon Text"/>
    <w:basedOn w:val="Standard"/>
    <w:link w:val="SprechblasentextZchn"/>
    <w:uiPriority w:val="99"/>
    <w:semiHidden/>
    <w:unhideWhenUsed/>
    <w:rsid w:val="00A24C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4C70"/>
    <w:rPr>
      <w:rFonts w:ascii="Segoe UI" w:hAnsi="Segoe UI" w:cs="Segoe UI"/>
      <w:sz w:val="18"/>
      <w:szCs w:val="18"/>
    </w:rPr>
  </w:style>
  <w:style w:type="paragraph" w:styleId="berarbeitung">
    <w:name w:val="Revision"/>
    <w:hidden/>
    <w:uiPriority w:val="99"/>
    <w:semiHidden/>
    <w:rsid w:val="00121367"/>
    <w:rPr>
      <w:rFonts w:asciiTheme="minorHAnsi" w:hAnsiTheme="minorHAnsi" w:cstheme="minorBidi"/>
    </w:rPr>
  </w:style>
  <w:style w:type="character" w:styleId="Hyperlink">
    <w:name w:val="Hyperlink"/>
    <w:basedOn w:val="Absatz-Standardschriftart"/>
    <w:uiPriority w:val="99"/>
    <w:unhideWhenUsed/>
    <w:rsid w:val="00597481"/>
    <w:rPr>
      <w:color w:val="0000FF" w:themeColor="hyperlink"/>
      <w:u w:val="single"/>
    </w:rPr>
  </w:style>
  <w:style w:type="character" w:styleId="BesuchterLink">
    <w:name w:val="FollowedHyperlink"/>
    <w:basedOn w:val="Absatz-Standardschriftart"/>
    <w:uiPriority w:val="99"/>
    <w:semiHidden/>
    <w:unhideWhenUsed/>
    <w:rsid w:val="00597481"/>
    <w:rPr>
      <w:color w:val="800080" w:themeColor="followedHyperlink"/>
      <w:u w:val="single"/>
    </w:rPr>
  </w:style>
  <w:style w:type="character" w:styleId="Fett">
    <w:name w:val="Strong"/>
    <w:basedOn w:val="Absatz-Standardschriftart"/>
    <w:uiPriority w:val="22"/>
    <w:qFormat/>
    <w:rsid w:val="00E476C2"/>
    <w:rPr>
      <w:b/>
      <w:bCs/>
    </w:rPr>
  </w:style>
  <w:style w:type="paragraph" w:styleId="Funotentext">
    <w:name w:val="footnote text"/>
    <w:basedOn w:val="Standard"/>
    <w:link w:val="FunotentextZchn"/>
    <w:uiPriority w:val="99"/>
    <w:unhideWhenUsed/>
    <w:rsid w:val="00DC11B3"/>
  </w:style>
  <w:style w:type="character" w:customStyle="1" w:styleId="FunotentextZchn">
    <w:name w:val="Fußnotentext Zchn"/>
    <w:basedOn w:val="Absatz-Standardschriftart"/>
    <w:link w:val="Funotentext"/>
    <w:uiPriority w:val="99"/>
    <w:rsid w:val="00DC11B3"/>
    <w:rPr>
      <w:rFonts w:asciiTheme="minorHAnsi" w:hAnsiTheme="minorHAnsi" w:cstheme="minorBidi"/>
    </w:rPr>
  </w:style>
  <w:style w:type="character" w:styleId="Funotenzeichen">
    <w:name w:val="footnote reference"/>
    <w:basedOn w:val="Absatz-Standardschriftart"/>
    <w:uiPriority w:val="99"/>
    <w:unhideWhenUsed/>
    <w:rsid w:val="00DC11B3"/>
    <w:rPr>
      <w:vertAlign w:val="superscript"/>
    </w:rPr>
  </w:style>
  <w:style w:type="paragraph" w:styleId="StandardWeb">
    <w:name w:val="Normal (Web)"/>
    <w:basedOn w:val="Standard"/>
    <w:uiPriority w:val="99"/>
    <w:semiHidden/>
    <w:unhideWhenUsed/>
    <w:rsid w:val="00E31926"/>
    <w:pPr>
      <w:spacing w:before="100" w:beforeAutospacing="1" w:after="100" w:afterAutospacing="1"/>
    </w:pPr>
    <w:rPr>
      <w:rFonts w:ascii="Times New Roman" w:eastAsia="Times New Roman" w:hAnsi="Times New Roman" w:cs="Times New Roman"/>
    </w:rPr>
  </w:style>
  <w:style w:type="character" w:customStyle="1" w:styleId="berschrift3Zchn">
    <w:name w:val="Überschrift 3 Zchn"/>
    <w:basedOn w:val="Absatz-Standardschriftart"/>
    <w:link w:val="berschrift3"/>
    <w:uiPriority w:val="9"/>
    <w:rsid w:val="00E31926"/>
    <w:rPr>
      <w:rFonts w:eastAsia="Times New Roman"/>
      <w:b/>
      <w:bCs/>
      <w:sz w:val="27"/>
      <w:szCs w:val="27"/>
    </w:rPr>
  </w:style>
  <w:style w:type="character" w:customStyle="1" w:styleId="NichtaufgelsteErwhnung1">
    <w:name w:val="Nicht aufgelöste Erwähnung1"/>
    <w:basedOn w:val="Absatz-Standardschriftart"/>
    <w:uiPriority w:val="99"/>
    <w:semiHidden/>
    <w:unhideWhenUsed/>
    <w:rsid w:val="00564264"/>
    <w:rPr>
      <w:color w:val="808080"/>
      <w:shd w:val="clear" w:color="auto" w:fill="E6E6E6"/>
    </w:rPr>
  </w:style>
  <w:style w:type="character" w:customStyle="1" w:styleId="UnresolvedMention">
    <w:name w:val="Unresolved Mention"/>
    <w:basedOn w:val="Absatz-Standardschriftart"/>
    <w:uiPriority w:val="99"/>
    <w:semiHidden/>
    <w:unhideWhenUsed/>
    <w:rsid w:val="00BD2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3824">
      <w:bodyDiv w:val="1"/>
      <w:marLeft w:val="0"/>
      <w:marRight w:val="0"/>
      <w:marTop w:val="0"/>
      <w:marBottom w:val="0"/>
      <w:divBdr>
        <w:top w:val="none" w:sz="0" w:space="0" w:color="auto"/>
        <w:left w:val="none" w:sz="0" w:space="0" w:color="auto"/>
        <w:bottom w:val="none" w:sz="0" w:space="0" w:color="auto"/>
        <w:right w:val="none" w:sz="0" w:space="0" w:color="auto"/>
      </w:divBdr>
    </w:div>
    <w:div w:id="708922412">
      <w:bodyDiv w:val="1"/>
      <w:marLeft w:val="0"/>
      <w:marRight w:val="0"/>
      <w:marTop w:val="0"/>
      <w:marBottom w:val="0"/>
      <w:divBdr>
        <w:top w:val="none" w:sz="0" w:space="0" w:color="auto"/>
        <w:left w:val="none" w:sz="0" w:space="0" w:color="auto"/>
        <w:bottom w:val="none" w:sz="0" w:space="0" w:color="auto"/>
        <w:right w:val="none" w:sz="0" w:space="0" w:color="auto"/>
      </w:divBdr>
    </w:div>
    <w:div w:id="1456294916">
      <w:bodyDiv w:val="1"/>
      <w:marLeft w:val="0"/>
      <w:marRight w:val="0"/>
      <w:marTop w:val="0"/>
      <w:marBottom w:val="0"/>
      <w:divBdr>
        <w:top w:val="none" w:sz="0" w:space="0" w:color="auto"/>
        <w:left w:val="none" w:sz="0" w:space="0" w:color="auto"/>
        <w:bottom w:val="none" w:sz="0" w:space="0" w:color="auto"/>
        <w:right w:val="none" w:sz="0" w:space="0" w:color="auto"/>
      </w:divBdr>
      <w:divsChild>
        <w:div w:id="1314406413">
          <w:marLeft w:val="0"/>
          <w:marRight w:val="0"/>
          <w:marTop w:val="0"/>
          <w:marBottom w:val="0"/>
          <w:divBdr>
            <w:top w:val="none" w:sz="0" w:space="0" w:color="auto"/>
            <w:left w:val="none" w:sz="0" w:space="0" w:color="auto"/>
            <w:bottom w:val="none" w:sz="0" w:space="0" w:color="auto"/>
            <w:right w:val="none" w:sz="0" w:space="0" w:color="auto"/>
          </w:divBdr>
          <w:divsChild>
            <w:div w:id="1811629880">
              <w:marLeft w:val="0"/>
              <w:marRight w:val="0"/>
              <w:marTop w:val="0"/>
              <w:marBottom w:val="0"/>
              <w:divBdr>
                <w:top w:val="none" w:sz="0" w:space="0" w:color="auto"/>
                <w:left w:val="none" w:sz="0" w:space="0" w:color="auto"/>
                <w:bottom w:val="none" w:sz="0" w:space="0" w:color="auto"/>
                <w:right w:val="none" w:sz="0" w:space="0" w:color="auto"/>
              </w:divBdr>
              <w:divsChild>
                <w:div w:id="257102178">
                  <w:marLeft w:val="0"/>
                  <w:marRight w:val="0"/>
                  <w:marTop w:val="0"/>
                  <w:marBottom w:val="0"/>
                  <w:divBdr>
                    <w:top w:val="none" w:sz="0" w:space="0" w:color="auto"/>
                    <w:left w:val="none" w:sz="0" w:space="0" w:color="auto"/>
                    <w:bottom w:val="none" w:sz="0" w:space="0" w:color="auto"/>
                    <w:right w:val="none" w:sz="0" w:space="0" w:color="auto"/>
                  </w:divBdr>
                  <w:divsChild>
                    <w:div w:id="14151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t&amp;rct=j&amp;q=&amp;esrc=s&amp;source=web&amp;cd=1&amp;cad=rja&amp;uact=8&amp;ved=0ahUKEwiXzLGRsp3aAhWS2aQKHcrJD_4QFggoMAA&amp;url=https%3A%2F%2Fwww.dgv-net.de%2Fwp-content%2Fuploads%2F2016%2F07%2FDGV-Ethikerklaerung.pdf&amp;usg=AOvVaw2VG804jFePvWhxPbURTq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de/url?sa=t&amp;rct=j&amp;q=&amp;esrc=s&amp;source=web&amp;cd=1&amp;cad=rja&amp;uact=8&amp;ved=0ahUKEwiXzLGRsp3aAhWS2aQKHcrJD_4QFggoMAA&amp;url=https%3A%2F%2Fwww.dgv-net.de%2Fwp-content%2Fuploads%2F2016%2F07%2FDGV-Ethikerklaerung.pdf&amp;usg=AOvVaw2VG804jFePvWhxPbURTqd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la.ac.uk/media/Media_487729_smxx.pdf" TargetMode="External"/><Relationship Id="rId2" Type="http://schemas.openxmlformats.org/officeDocument/2006/relationships/hyperlink" Target="http://www.qualitative-research.net/index.php/fqs" TargetMode="External"/><Relationship Id="rId1" Type="http://schemas.openxmlformats.org/officeDocument/2006/relationships/hyperlink" Target="https://www.ratswd.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86F7-2FA0-44A0-8D9E-8B910840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10631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Kirsch</dc:creator>
  <cp:keywords/>
  <dc:description/>
  <cp:lastModifiedBy>Schönhuth, Michael, Univ.-Prof. Dr.</cp:lastModifiedBy>
  <cp:revision>2</cp:revision>
  <cp:lastPrinted>2018-02-01T08:41:00Z</cp:lastPrinted>
  <dcterms:created xsi:type="dcterms:W3CDTF">2021-09-07T10:45:00Z</dcterms:created>
  <dcterms:modified xsi:type="dcterms:W3CDTF">2021-09-07T10:45:00Z</dcterms:modified>
</cp:coreProperties>
</file>